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1A" w:rsidRPr="00FC13CB" w:rsidRDefault="0028661A" w:rsidP="0028661A">
      <w:pPr>
        <w:widowControl/>
        <w:tabs>
          <w:tab w:val="center" w:pos="4680"/>
        </w:tabs>
        <w:jc w:val="center"/>
        <w:rPr>
          <w:b/>
          <w:u w:val="single"/>
        </w:rPr>
      </w:pPr>
      <w:r>
        <w:rPr>
          <w:b/>
          <w:u w:val="single"/>
        </w:rPr>
        <w:t>SYLLABUS</w:t>
      </w:r>
    </w:p>
    <w:p w:rsidR="0028661A" w:rsidRPr="00FC13CB" w:rsidRDefault="0028661A" w:rsidP="0028661A">
      <w:pPr>
        <w:widowControl/>
        <w:jc w:val="center"/>
        <w:rPr>
          <w:b/>
          <w:u w:val="single"/>
        </w:rPr>
      </w:pPr>
    </w:p>
    <w:p w:rsidR="0028661A" w:rsidRDefault="0028661A" w:rsidP="0028661A">
      <w:pPr>
        <w:widowControl/>
        <w:tabs>
          <w:tab w:val="center" w:pos="4680"/>
        </w:tabs>
        <w:jc w:val="center"/>
        <w:rPr>
          <w:b/>
        </w:rPr>
      </w:pPr>
      <w:r>
        <w:rPr>
          <w:b/>
        </w:rPr>
        <w:t>LAWYERING SKILLS PRACTICUM I</w:t>
      </w:r>
    </w:p>
    <w:p w:rsidR="0028661A" w:rsidRPr="00E93B09" w:rsidRDefault="0028661A" w:rsidP="0028661A">
      <w:pPr>
        <w:widowControl/>
        <w:tabs>
          <w:tab w:val="center" w:pos="4680"/>
        </w:tabs>
        <w:jc w:val="center"/>
        <w:rPr>
          <w:b/>
        </w:rPr>
      </w:pPr>
      <w:r>
        <w:rPr>
          <w:b/>
        </w:rPr>
        <w:t>LAW 557</w:t>
      </w:r>
    </w:p>
    <w:p w:rsidR="0028661A" w:rsidRPr="00F1220E" w:rsidRDefault="00803C1B" w:rsidP="001C6C22">
      <w:pPr>
        <w:widowControl/>
        <w:tabs>
          <w:tab w:val="center" w:pos="4680"/>
        </w:tabs>
        <w:jc w:val="center"/>
        <w:rPr>
          <w:rFonts w:ascii="Arial" w:hAnsi="Arial" w:cs="Arial"/>
          <w:sz w:val="20"/>
        </w:rPr>
      </w:pPr>
      <w:r>
        <w:rPr>
          <w:b/>
        </w:rPr>
        <w:t>SUMMER</w:t>
      </w:r>
      <w:r w:rsidR="00E15950">
        <w:rPr>
          <w:b/>
        </w:rPr>
        <w:t xml:space="preserve"> 201</w:t>
      </w:r>
      <w:r w:rsidR="00CA478B">
        <w:rPr>
          <w:b/>
        </w:rPr>
        <w:t>9</w:t>
      </w:r>
    </w:p>
    <w:p w:rsidR="003E5343" w:rsidRDefault="0028661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bCs/>
          <w:szCs w:val="20"/>
        </w:rPr>
      </w:pPr>
      <w:r>
        <w:rPr>
          <w:b/>
          <w:bCs/>
          <w:szCs w:val="20"/>
        </w:rPr>
        <w:t>PROFESSOR</w:t>
      </w:r>
      <w:r w:rsidR="00D43C48">
        <w:rPr>
          <w:b/>
          <w:bCs/>
          <w:szCs w:val="20"/>
        </w:rPr>
        <w:t xml:space="preserve"> DEAN H. </w:t>
      </w:r>
      <w:r>
        <w:rPr>
          <w:b/>
          <w:bCs/>
          <w:szCs w:val="20"/>
        </w:rPr>
        <w:t xml:space="preserve">McVAY </w:t>
      </w:r>
    </w:p>
    <w:p w:rsidR="00E15950" w:rsidRPr="00777397" w:rsidRDefault="00E15950" w:rsidP="00E1595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Cs w:val="20"/>
        </w:rPr>
      </w:pPr>
    </w:p>
    <w:p w:rsidR="003E5343" w:rsidRPr="00777397" w:rsidRDefault="003E5343" w:rsidP="00E1595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Cs w:val="20"/>
        </w:rPr>
      </w:pPr>
    </w:p>
    <w:p w:rsidR="00B871D7" w:rsidRDefault="003E534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Cs w:val="20"/>
          <w:u w:val="single"/>
        </w:rPr>
      </w:pPr>
      <w:r w:rsidRPr="00777397">
        <w:rPr>
          <w:b/>
          <w:szCs w:val="20"/>
          <w:u w:val="single"/>
        </w:rPr>
        <w:t>COURSE DESCRIPTION</w:t>
      </w:r>
      <w:r w:rsidR="00777397" w:rsidRPr="00777397">
        <w:rPr>
          <w:b/>
          <w:szCs w:val="20"/>
          <w:u w:val="single"/>
        </w:rPr>
        <w:t xml:space="preserve"> </w:t>
      </w:r>
      <w:r w:rsidR="00C93D89">
        <w:rPr>
          <w:b/>
          <w:szCs w:val="20"/>
          <w:u w:val="single"/>
        </w:rPr>
        <w:t>AND</w:t>
      </w:r>
      <w:r w:rsidR="00777397" w:rsidRPr="00777397">
        <w:rPr>
          <w:b/>
          <w:szCs w:val="20"/>
          <w:u w:val="single"/>
        </w:rPr>
        <w:t xml:space="preserve"> CREDIT HOURS</w:t>
      </w:r>
    </w:p>
    <w:p w:rsidR="00B871D7" w:rsidRDefault="00B871D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Cs w:val="20"/>
          <w:u w:val="single"/>
        </w:rPr>
      </w:pPr>
    </w:p>
    <w:p w:rsidR="00B871D7" w:rsidRDefault="00B871D7" w:rsidP="00B871D7">
      <w:pPr>
        <w:widowControl/>
      </w:pPr>
      <w:r>
        <w:t>In LSP you will be “practicing law.”  The core of your practice will be a civil problem.  You will start the semester by forming a partnership</w:t>
      </w:r>
      <w:r w:rsidR="00C9026B">
        <w:t xml:space="preserve"> (two students)</w:t>
      </w:r>
      <w:r>
        <w:t xml:space="preserve"> and then will proceed to interview your client (some of you will also be clients), ascertain the facts, identify the facts relevant to your case, and research the applicable law to allow you to represent your client effectively.</w:t>
      </w:r>
    </w:p>
    <w:p w:rsidR="003E5343" w:rsidRDefault="003E5343" w:rsidP="00E15950">
      <w:pPr>
        <w:widowControl/>
      </w:pPr>
    </w:p>
    <w:p w:rsidR="00914D92" w:rsidRPr="00E15950" w:rsidRDefault="00914D92" w:rsidP="00E15950">
      <w:pPr>
        <w:widowControl/>
      </w:pPr>
      <w:r>
        <w:t xml:space="preserve">LSP is a three-unit graded course.  </w:t>
      </w:r>
    </w:p>
    <w:p w:rsidR="00C42C3A" w:rsidRDefault="00C42C3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Cs w:val="20"/>
        </w:rPr>
      </w:pPr>
    </w:p>
    <w:p w:rsidR="00B871D7" w:rsidRDefault="00C42C3A" w:rsidP="00C42C3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Cs w:val="20"/>
          <w:u w:val="single"/>
        </w:rPr>
      </w:pPr>
      <w:r w:rsidRPr="00C42C3A">
        <w:rPr>
          <w:b/>
          <w:szCs w:val="20"/>
          <w:u w:val="single"/>
        </w:rPr>
        <w:t>PROFESSOR CONTACT INFORMATIO</w:t>
      </w:r>
      <w:r w:rsidR="00B871D7">
        <w:rPr>
          <w:b/>
          <w:szCs w:val="20"/>
          <w:u w:val="single"/>
        </w:rPr>
        <w:t>N</w:t>
      </w:r>
    </w:p>
    <w:p w:rsidR="0028661A" w:rsidRDefault="0028661A" w:rsidP="00C42C3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Cs w:val="20"/>
          <w:u w:val="single"/>
        </w:rPr>
      </w:pPr>
    </w:p>
    <w:tbl>
      <w:tblPr>
        <w:tblW w:w="9411" w:type="dxa"/>
        <w:jc w:val="center"/>
        <w:tblInd w:w="-3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760"/>
        <w:gridCol w:w="2316"/>
        <w:gridCol w:w="2286"/>
        <w:gridCol w:w="1497"/>
        <w:gridCol w:w="1552"/>
      </w:tblGrid>
      <w:tr w:rsidR="0028661A" w:rsidRPr="00A406E9" w:rsidTr="00C93D89">
        <w:trPr>
          <w:cantSplit/>
          <w:trHeight w:val="628"/>
          <w:jc w:val="center"/>
        </w:trPr>
        <w:tc>
          <w:tcPr>
            <w:tcW w:w="1785" w:type="dxa"/>
            <w:vAlign w:val="center"/>
          </w:tcPr>
          <w:p w:rsidR="0028661A" w:rsidRPr="00A406E9" w:rsidRDefault="0028661A" w:rsidP="0028661A">
            <w:pPr>
              <w:widowControl/>
              <w:jc w:val="center"/>
              <w:rPr>
                <w:b/>
              </w:rPr>
            </w:pPr>
            <w:r w:rsidRPr="00A406E9">
              <w:rPr>
                <w:b/>
              </w:rPr>
              <w:t>Professor</w:t>
            </w:r>
          </w:p>
        </w:tc>
        <w:tc>
          <w:tcPr>
            <w:tcW w:w="2316" w:type="dxa"/>
            <w:vAlign w:val="center"/>
          </w:tcPr>
          <w:p w:rsidR="0028661A" w:rsidRPr="00A406E9" w:rsidRDefault="0028661A" w:rsidP="0028661A">
            <w:pPr>
              <w:widowControl/>
              <w:jc w:val="center"/>
              <w:rPr>
                <w:b/>
              </w:rPr>
            </w:pPr>
            <w:r w:rsidRPr="00A406E9">
              <w:rPr>
                <w:b/>
              </w:rPr>
              <w:t>E</w:t>
            </w:r>
            <w:r>
              <w:rPr>
                <w:b/>
              </w:rPr>
              <w:t>-</w:t>
            </w:r>
            <w:r w:rsidRPr="00A406E9">
              <w:rPr>
                <w:b/>
              </w:rPr>
              <w:t>mail</w:t>
            </w:r>
          </w:p>
        </w:tc>
        <w:tc>
          <w:tcPr>
            <w:tcW w:w="2319" w:type="dxa"/>
            <w:vAlign w:val="center"/>
          </w:tcPr>
          <w:p w:rsidR="0028661A" w:rsidRPr="00A406E9" w:rsidRDefault="0028661A" w:rsidP="0028661A">
            <w:pPr>
              <w:widowControl/>
              <w:jc w:val="center"/>
              <w:rPr>
                <w:b/>
              </w:rPr>
            </w:pPr>
            <w:r w:rsidRPr="00A406E9">
              <w:rPr>
                <w:b/>
              </w:rPr>
              <w:t>Telephone</w:t>
            </w:r>
          </w:p>
        </w:tc>
        <w:tc>
          <w:tcPr>
            <w:tcW w:w="1430" w:type="dxa"/>
            <w:vAlign w:val="center"/>
          </w:tcPr>
          <w:p w:rsidR="0028661A" w:rsidRPr="00A406E9" w:rsidRDefault="0028661A" w:rsidP="0028661A">
            <w:pPr>
              <w:widowControl/>
              <w:jc w:val="center"/>
              <w:rPr>
                <w:b/>
              </w:rPr>
            </w:pPr>
            <w:r w:rsidRPr="00A406E9">
              <w:rPr>
                <w:b/>
              </w:rPr>
              <w:t>Class Hours</w:t>
            </w:r>
          </w:p>
        </w:tc>
        <w:tc>
          <w:tcPr>
            <w:tcW w:w="1561" w:type="dxa"/>
            <w:vAlign w:val="center"/>
          </w:tcPr>
          <w:p w:rsidR="0028661A" w:rsidRPr="00A406E9" w:rsidRDefault="0028661A" w:rsidP="00C93D89">
            <w:pPr>
              <w:widowControl/>
              <w:jc w:val="center"/>
              <w:rPr>
                <w:b/>
              </w:rPr>
            </w:pPr>
            <w:r>
              <w:rPr>
                <w:b/>
              </w:rPr>
              <w:t>Rooms</w:t>
            </w:r>
          </w:p>
        </w:tc>
      </w:tr>
      <w:tr w:rsidR="0028661A" w:rsidRPr="00A43FD1" w:rsidTr="00C71D89">
        <w:trPr>
          <w:cantSplit/>
          <w:trHeight w:val="429"/>
          <w:jc w:val="center"/>
        </w:trPr>
        <w:tc>
          <w:tcPr>
            <w:tcW w:w="1785" w:type="dxa"/>
            <w:vAlign w:val="center"/>
          </w:tcPr>
          <w:p w:rsidR="0028661A" w:rsidRDefault="0028661A" w:rsidP="0028661A">
            <w:pPr>
              <w:widowControl/>
            </w:pPr>
            <w:r>
              <w:t>Dean McVay</w:t>
            </w:r>
          </w:p>
          <w:p w:rsidR="001C6C22" w:rsidRDefault="001C6C22" w:rsidP="0028661A">
            <w:pPr>
              <w:widowControl/>
            </w:pPr>
          </w:p>
          <w:p w:rsidR="001C6C22" w:rsidRDefault="001C6C22" w:rsidP="0028661A">
            <w:pPr>
              <w:widowControl/>
            </w:pPr>
          </w:p>
          <w:p w:rsidR="001C6C22" w:rsidRPr="00A406E9" w:rsidRDefault="001C6C22" w:rsidP="0028661A">
            <w:pPr>
              <w:widowControl/>
            </w:pPr>
          </w:p>
        </w:tc>
        <w:tc>
          <w:tcPr>
            <w:tcW w:w="2316" w:type="dxa"/>
            <w:vAlign w:val="center"/>
          </w:tcPr>
          <w:p w:rsidR="0028661A" w:rsidRDefault="007B5A46" w:rsidP="0028661A">
            <w:pPr>
              <w:widowControl/>
            </w:pPr>
            <w:hyperlink r:id="rId9" w:history="1">
              <w:r w:rsidR="005567F8" w:rsidRPr="009C29C7">
                <w:rPr>
                  <w:rStyle w:val="Hyperlink"/>
                </w:rPr>
                <w:t>dmcvay@laverne.edu</w:t>
              </w:r>
            </w:hyperlink>
          </w:p>
          <w:p w:rsidR="001C6C22" w:rsidRDefault="007B5A46" w:rsidP="0028661A">
            <w:pPr>
              <w:widowControl/>
              <w:rPr>
                <w:rStyle w:val="Hyperlink"/>
              </w:rPr>
            </w:pPr>
            <w:hyperlink r:id="rId10" w:history="1">
              <w:r w:rsidR="005567F8" w:rsidRPr="009C29C7">
                <w:rPr>
                  <w:rStyle w:val="Hyperlink"/>
                </w:rPr>
                <w:t>mcvay@lbbslaw.com</w:t>
              </w:r>
            </w:hyperlink>
          </w:p>
          <w:p w:rsidR="001C6C22" w:rsidRDefault="001C6C22" w:rsidP="0028661A">
            <w:pPr>
              <w:widowControl/>
              <w:rPr>
                <w:rStyle w:val="Hyperlink"/>
              </w:rPr>
            </w:pPr>
          </w:p>
          <w:p w:rsidR="005567F8" w:rsidRPr="00A406E9" w:rsidRDefault="005567F8" w:rsidP="0028661A">
            <w:pPr>
              <w:widowControl/>
            </w:pPr>
            <w:r>
              <w:t xml:space="preserve"> </w:t>
            </w:r>
          </w:p>
        </w:tc>
        <w:tc>
          <w:tcPr>
            <w:tcW w:w="2319" w:type="dxa"/>
            <w:vAlign w:val="center"/>
          </w:tcPr>
          <w:p w:rsidR="0028661A" w:rsidRDefault="0028661A" w:rsidP="0028661A">
            <w:pPr>
              <w:widowControl/>
            </w:pPr>
            <w:r>
              <w:t>909</w:t>
            </w:r>
            <w:r w:rsidR="00194C19">
              <w:t>.381.</w:t>
            </w:r>
            <w:r>
              <w:t xml:space="preserve">7166 (office) </w:t>
            </w:r>
          </w:p>
          <w:p w:rsidR="00194C19" w:rsidRDefault="00194C19" w:rsidP="0028661A">
            <w:pPr>
              <w:widowControl/>
            </w:pPr>
          </w:p>
          <w:p w:rsidR="0028661A" w:rsidRDefault="0028661A" w:rsidP="0028661A">
            <w:pPr>
              <w:widowControl/>
            </w:pPr>
            <w:r>
              <w:t>909.730.5311 (cell)</w:t>
            </w:r>
          </w:p>
          <w:p w:rsidR="001C6C22" w:rsidRPr="00A406E9" w:rsidRDefault="001C6C22" w:rsidP="0028661A">
            <w:pPr>
              <w:widowControl/>
            </w:pPr>
          </w:p>
        </w:tc>
        <w:tc>
          <w:tcPr>
            <w:tcW w:w="1430" w:type="dxa"/>
            <w:vAlign w:val="center"/>
          </w:tcPr>
          <w:p w:rsidR="00163EB6" w:rsidRDefault="0028661A" w:rsidP="00163EB6">
            <w:pPr>
              <w:widowControl/>
              <w:tabs>
                <w:tab w:val="center" w:pos="4680"/>
              </w:tabs>
              <w:jc w:val="center"/>
            </w:pPr>
            <w:r>
              <w:t xml:space="preserve"> </w:t>
            </w:r>
          </w:p>
          <w:p w:rsidR="0028661A" w:rsidRDefault="00CA478B" w:rsidP="005567F8">
            <w:pPr>
              <w:widowControl/>
              <w:tabs>
                <w:tab w:val="center" w:pos="4680"/>
              </w:tabs>
            </w:pPr>
            <w:r>
              <w:rPr>
                <w:b/>
              </w:rPr>
              <w:t>Mondays &amp; Wednesdays</w:t>
            </w:r>
            <w:r w:rsidR="00163EB6">
              <w:t xml:space="preserve"> </w:t>
            </w:r>
          </w:p>
          <w:p w:rsidR="005567F8" w:rsidRDefault="00CA478B" w:rsidP="005567F8">
            <w:pPr>
              <w:widowControl/>
              <w:tabs>
                <w:tab w:val="center" w:pos="4680"/>
              </w:tabs>
            </w:pPr>
            <w:r>
              <w:t>6:30 p.m. to 9:20 p.m.</w:t>
            </w:r>
            <w:r w:rsidR="005567F8">
              <w:t>.</w:t>
            </w:r>
          </w:p>
          <w:p w:rsidR="00A67678" w:rsidRDefault="00A67678" w:rsidP="0028661A">
            <w:pPr>
              <w:widowControl/>
              <w:tabs>
                <w:tab w:val="center" w:pos="4680"/>
              </w:tabs>
              <w:jc w:val="center"/>
            </w:pPr>
          </w:p>
          <w:p w:rsidR="0028661A" w:rsidRDefault="0028661A" w:rsidP="0028661A">
            <w:pPr>
              <w:widowControl/>
              <w:tabs>
                <w:tab w:val="center" w:pos="4680"/>
              </w:tabs>
              <w:jc w:val="center"/>
            </w:pPr>
            <w:r w:rsidRPr="00194C19">
              <w:rPr>
                <w:b/>
              </w:rPr>
              <w:t xml:space="preserve"> </w:t>
            </w:r>
          </w:p>
          <w:p w:rsidR="0028661A" w:rsidRPr="00A406E9" w:rsidRDefault="0028661A" w:rsidP="0039543F">
            <w:pPr>
              <w:widowControl/>
              <w:tabs>
                <w:tab w:val="center" w:pos="4680"/>
              </w:tabs>
              <w:jc w:val="center"/>
            </w:pPr>
          </w:p>
        </w:tc>
        <w:tc>
          <w:tcPr>
            <w:tcW w:w="1561" w:type="dxa"/>
          </w:tcPr>
          <w:p w:rsidR="0028661A" w:rsidRDefault="0028661A" w:rsidP="0028661A">
            <w:pPr>
              <w:widowControl/>
              <w:tabs>
                <w:tab w:val="center" w:pos="4680"/>
              </w:tabs>
            </w:pPr>
          </w:p>
          <w:p w:rsidR="0028661A" w:rsidRPr="0028661A" w:rsidRDefault="00194C19" w:rsidP="0028661A">
            <w:pPr>
              <w:widowControl/>
              <w:tabs>
                <w:tab w:val="center" w:pos="4680"/>
              </w:tabs>
              <w:rPr>
                <w:b/>
              </w:rPr>
            </w:pPr>
            <w:r>
              <w:rPr>
                <w:b/>
              </w:rPr>
              <w:t xml:space="preserve">Room </w:t>
            </w:r>
          </w:p>
          <w:p w:rsidR="0028661A" w:rsidRDefault="006259E3" w:rsidP="002D3146">
            <w:pPr>
              <w:widowControl/>
              <w:tabs>
                <w:tab w:val="center" w:pos="4680"/>
              </w:tabs>
            </w:pPr>
            <w:r>
              <w:t>219 (Moot Courtroom)</w:t>
            </w:r>
            <w:r w:rsidR="000128B4">
              <w:t xml:space="preserve"> </w:t>
            </w:r>
          </w:p>
        </w:tc>
      </w:tr>
    </w:tbl>
    <w:p w:rsidR="00D43C48" w:rsidRDefault="00D43C48" w:rsidP="0028661A">
      <w:pPr>
        <w:widowControl/>
        <w:rPr>
          <w:b/>
          <w:u w:val="single"/>
        </w:rPr>
      </w:pPr>
    </w:p>
    <w:p w:rsidR="001C6C22" w:rsidRDefault="001C6C22" w:rsidP="0028661A">
      <w:pPr>
        <w:widowControl/>
        <w:rPr>
          <w:b/>
          <w:u w:val="single"/>
        </w:rPr>
      </w:pPr>
    </w:p>
    <w:p w:rsidR="00B871D7" w:rsidRPr="00B871D7" w:rsidRDefault="00B871D7" w:rsidP="0028661A">
      <w:pPr>
        <w:widowControl/>
        <w:rPr>
          <w:b/>
          <w:u w:val="single"/>
        </w:rPr>
      </w:pPr>
      <w:r w:rsidRPr="00B871D7">
        <w:rPr>
          <w:b/>
          <w:u w:val="single"/>
        </w:rPr>
        <w:t>OFFICE HOURS</w:t>
      </w:r>
    </w:p>
    <w:p w:rsidR="0028661A" w:rsidRDefault="0028661A" w:rsidP="0028661A">
      <w:pPr>
        <w:widowControl/>
        <w:rPr>
          <w:b/>
        </w:rPr>
      </w:pPr>
    </w:p>
    <w:p w:rsidR="00032055" w:rsidRDefault="0028661A" w:rsidP="00C93D89">
      <w:pPr>
        <w:widowControl/>
      </w:pPr>
      <w:r>
        <w:t xml:space="preserve">Office hours will be in the </w:t>
      </w:r>
      <w:r w:rsidR="002E6166">
        <w:t>classroom</w:t>
      </w:r>
      <w:r>
        <w:t xml:space="preserve"> 30 minutes before </w:t>
      </w:r>
      <w:r w:rsidR="00D43C48">
        <w:t xml:space="preserve">and after </w:t>
      </w:r>
      <w:r>
        <w:t>class</w:t>
      </w:r>
      <w:r w:rsidR="002E6166">
        <w:t>,</w:t>
      </w:r>
      <w:r>
        <w:t xml:space="preserve"> as needed, and by appointment. </w:t>
      </w:r>
      <w:r w:rsidR="00C71D89">
        <w:t xml:space="preserve"> </w:t>
      </w:r>
      <w:r w:rsidRPr="00626F68">
        <w:t xml:space="preserve">Please feel free to call or e-mail with questions or concerns, or </w:t>
      </w:r>
      <w:r>
        <w:t>to make arrangements to meet in person</w:t>
      </w:r>
      <w:r w:rsidRPr="00626F68">
        <w:t>.  The writing process can be frustrating and students sometimes find themselves “stuck” in one phase or another.  Do</w:t>
      </w:r>
      <w:r>
        <w:t xml:space="preserve"> </w:t>
      </w:r>
      <w:r w:rsidRPr="00626F68">
        <w:t>n</w:t>
      </w:r>
      <w:r>
        <w:t>o</w:t>
      </w:r>
      <w:r w:rsidRPr="00626F68">
        <w:t xml:space="preserve">t suffer in silence!   </w:t>
      </w:r>
    </w:p>
    <w:p w:rsidR="00D43C48" w:rsidRDefault="0028661A" w:rsidP="00C93D89">
      <w:pPr>
        <w:widowControl/>
      </w:pPr>
      <w:r w:rsidRPr="00626F68">
        <w:t xml:space="preserve">  </w:t>
      </w:r>
    </w:p>
    <w:p w:rsidR="00032055" w:rsidRDefault="00032055" w:rsidP="00C93D89">
      <w:pPr>
        <w:widowControl/>
      </w:pPr>
    </w:p>
    <w:p w:rsidR="00032055" w:rsidRDefault="00032055" w:rsidP="00C93D89">
      <w:pPr>
        <w:widowControl/>
      </w:pPr>
    </w:p>
    <w:p w:rsidR="00032055" w:rsidRDefault="00032055" w:rsidP="00C93D89">
      <w:pPr>
        <w:widowControl/>
      </w:pPr>
    </w:p>
    <w:p w:rsidR="00032055" w:rsidRDefault="00032055" w:rsidP="00C93D89">
      <w:pPr>
        <w:widowControl/>
      </w:pPr>
    </w:p>
    <w:p w:rsidR="00032055" w:rsidRDefault="00032055" w:rsidP="00C93D89">
      <w:pPr>
        <w:widowControl/>
      </w:pPr>
    </w:p>
    <w:p w:rsidR="00032055" w:rsidRDefault="00032055" w:rsidP="00C93D89">
      <w:pPr>
        <w:widowControl/>
      </w:pPr>
    </w:p>
    <w:p w:rsidR="00032055" w:rsidRDefault="00032055" w:rsidP="00C93D89">
      <w:pPr>
        <w:widowControl/>
      </w:pPr>
    </w:p>
    <w:p w:rsidR="00B871D7" w:rsidRDefault="00107AA8" w:rsidP="00107AA8">
      <w:pPr>
        <w:rPr>
          <w:b/>
          <w:bCs/>
          <w:u w:val="single"/>
        </w:rPr>
      </w:pPr>
      <w:r>
        <w:rPr>
          <w:b/>
          <w:bCs/>
          <w:u w:val="single"/>
        </w:rPr>
        <w:t xml:space="preserve">GOALS </w:t>
      </w:r>
      <w:r w:rsidR="00C93D89">
        <w:rPr>
          <w:b/>
          <w:bCs/>
          <w:u w:val="single"/>
        </w:rPr>
        <w:t>AND</w:t>
      </w:r>
      <w:r>
        <w:rPr>
          <w:b/>
          <w:bCs/>
          <w:u w:val="single"/>
        </w:rPr>
        <w:t xml:space="preserve"> </w:t>
      </w:r>
      <w:r w:rsidR="007D4E27">
        <w:rPr>
          <w:b/>
          <w:bCs/>
          <w:u w:val="single"/>
        </w:rPr>
        <w:t xml:space="preserve">LEARNING </w:t>
      </w:r>
      <w:r>
        <w:rPr>
          <w:b/>
          <w:bCs/>
          <w:u w:val="single"/>
        </w:rPr>
        <w:t>OBJECTIVES</w:t>
      </w:r>
    </w:p>
    <w:p w:rsidR="00D43C48" w:rsidRDefault="00D43C48" w:rsidP="00107AA8">
      <w:pPr>
        <w:rPr>
          <w:b/>
          <w:bCs/>
          <w:u w:val="single"/>
        </w:rPr>
      </w:pPr>
    </w:p>
    <w:p w:rsidR="00B871D7" w:rsidRDefault="00B871D7" w:rsidP="00B871D7">
      <w:pPr>
        <w:widowControl/>
      </w:pPr>
      <w:r w:rsidRPr="004B6C7F">
        <w:t xml:space="preserve">To learn how to </w:t>
      </w:r>
      <w:r>
        <w:t>practice law in a civil law firm and litigate a civil case from client interviews through Summary Judgment Motions and Settlement Conferences.</w:t>
      </w:r>
    </w:p>
    <w:p w:rsidR="00803C1B" w:rsidRDefault="00803C1B" w:rsidP="00B871D7">
      <w:pPr>
        <w:widowControl/>
        <w:rPr>
          <w:b/>
        </w:rPr>
      </w:pPr>
    </w:p>
    <w:p w:rsidR="00B871D7" w:rsidRDefault="00B871D7" w:rsidP="00B871D7">
      <w:pPr>
        <w:widowControl/>
      </w:pPr>
      <w:r>
        <w:t>This</w:t>
      </w:r>
      <w:r w:rsidRPr="000122DE">
        <w:t xml:space="preserve"> semester-long</w:t>
      </w:r>
      <w:r>
        <w:t xml:space="preserve"> 1</w:t>
      </w:r>
      <w:r w:rsidR="00A67678">
        <w:t>4</w:t>
      </w:r>
      <w:r>
        <w:t>-week</w:t>
      </w:r>
      <w:r w:rsidRPr="000122DE">
        <w:t xml:space="preserve"> course takes students through the various steps of managing a simulated case from inception to arbitration</w:t>
      </w:r>
      <w:r>
        <w:t>/mediation</w:t>
      </w:r>
      <w:r w:rsidRPr="000122DE">
        <w:t>, requiring students to:</w:t>
      </w:r>
    </w:p>
    <w:p w:rsidR="00B871D7" w:rsidRPr="000122DE" w:rsidRDefault="00B871D7" w:rsidP="00B871D7">
      <w:pPr>
        <w:widowControl/>
      </w:pPr>
    </w:p>
    <w:p w:rsidR="00B871D7" w:rsidRDefault="00B871D7" w:rsidP="00B871D7">
      <w:pPr>
        <w:widowControl/>
        <w:tabs>
          <w:tab w:val="left" w:pos="600"/>
        </w:tabs>
        <w:ind w:firstLine="360"/>
      </w:pPr>
      <w:r>
        <w:t>-</w:t>
      </w:r>
      <w:r>
        <w:tab/>
      </w:r>
      <w:r w:rsidRPr="000122DE">
        <w:t>Form a bar association</w:t>
      </w:r>
      <w:r>
        <w:t>;</w:t>
      </w:r>
    </w:p>
    <w:p w:rsidR="00B871D7" w:rsidRPr="000122DE" w:rsidRDefault="00B871D7" w:rsidP="00B871D7">
      <w:pPr>
        <w:widowControl/>
      </w:pPr>
    </w:p>
    <w:p w:rsidR="00B871D7" w:rsidRDefault="00B871D7" w:rsidP="00B871D7">
      <w:pPr>
        <w:widowControl/>
        <w:tabs>
          <w:tab w:val="left" w:pos="600"/>
        </w:tabs>
        <w:ind w:firstLine="360"/>
      </w:pPr>
      <w:r w:rsidRPr="000122DE">
        <w:t xml:space="preserve">- </w:t>
      </w:r>
      <w:r>
        <w:tab/>
      </w:r>
      <w:r w:rsidRPr="000122DE">
        <w:t>Interview clients and witnesses</w:t>
      </w:r>
      <w:r>
        <w:t>;</w:t>
      </w:r>
    </w:p>
    <w:p w:rsidR="00B871D7" w:rsidRPr="000122DE" w:rsidRDefault="00B871D7" w:rsidP="00B871D7">
      <w:pPr>
        <w:widowControl/>
      </w:pPr>
    </w:p>
    <w:p w:rsidR="00B871D7" w:rsidRDefault="00B871D7" w:rsidP="00B871D7">
      <w:pPr>
        <w:widowControl/>
        <w:tabs>
          <w:tab w:val="left" w:pos="600"/>
        </w:tabs>
        <w:ind w:firstLine="360"/>
      </w:pPr>
      <w:r w:rsidRPr="000122DE">
        <w:t xml:space="preserve">- </w:t>
      </w:r>
      <w:r>
        <w:tab/>
      </w:r>
      <w:r w:rsidRPr="000122DE">
        <w:t>Prepare pleadings</w:t>
      </w:r>
      <w:r>
        <w:t>;</w:t>
      </w:r>
    </w:p>
    <w:p w:rsidR="00B871D7" w:rsidRPr="000122DE" w:rsidRDefault="00B871D7" w:rsidP="00B871D7">
      <w:pPr>
        <w:widowControl/>
      </w:pPr>
    </w:p>
    <w:p w:rsidR="00B871D7" w:rsidRDefault="00B871D7" w:rsidP="00B871D7">
      <w:pPr>
        <w:widowControl/>
        <w:tabs>
          <w:tab w:val="left" w:pos="600"/>
        </w:tabs>
        <w:ind w:firstLine="360"/>
      </w:pPr>
      <w:r w:rsidRPr="000122DE">
        <w:t xml:space="preserve">- </w:t>
      </w:r>
      <w:r>
        <w:tab/>
      </w:r>
      <w:r w:rsidRPr="000122DE">
        <w:t>File pleadings with the Clerk of the Court</w:t>
      </w:r>
      <w:r>
        <w:t>;</w:t>
      </w:r>
    </w:p>
    <w:p w:rsidR="00B871D7" w:rsidRPr="000122DE" w:rsidRDefault="00B871D7" w:rsidP="00B871D7">
      <w:pPr>
        <w:widowControl/>
      </w:pPr>
    </w:p>
    <w:p w:rsidR="00B871D7" w:rsidRDefault="00B871D7" w:rsidP="00B871D7">
      <w:pPr>
        <w:widowControl/>
        <w:tabs>
          <w:tab w:val="left" w:pos="600"/>
        </w:tabs>
        <w:ind w:firstLine="360"/>
      </w:pPr>
      <w:r w:rsidRPr="000122DE">
        <w:t xml:space="preserve">- </w:t>
      </w:r>
      <w:r>
        <w:tab/>
      </w:r>
      <w:r w:rsidRPr="000122DE">
        <w:t>Serve the opposing party</w:t>
      </w:r>
      <w:r>
        <w:t>;</w:t>
      </w:r>
    </w:p>
    <w:p w:rsidR="00B871D7" w:rsidRPr="000122DE" w:rsidRDefault="00B871D7" w:rsidP="00B871D7">
      <w:pPr>
        <w:widowControl/>
      </w:pPr>
    </w:p>
    <w:p w:rsidR="00B871D7" w:rsidRDefault="00B871D7" w:rsidP="00B871D7">
      <w:pPr>
        <w:widowControl/>
        <w:tabs>
          <w:tab w:val="left" w:pos="600"/>
        </w:tabs>
        <w:ind w:firstLine="360"/>
      </w:pPr>
      <w:r>
        <w:t xml:space="preserve">- </w:t>
      </w:r>
      <w:r>
        <w:tab/>
        <w:t>Prepare a responsive pleading;</w:t>
      </w:r>
    </w:p>
    <w:p w:rsidR="00B871D7" w:rsidRPr="000122DE" w:rsidRDefault="00B871D7" w:rsidP="00B871D7">
      <w:pPr>
        <w:widowControl/>
      </w:pPr>
    </w:p>
    <w:p w:rsidR="00B871D7" w:rsidRDefault="00B871D7" w:rsidP="00B871D7">
      <w:pPr>
        <w:widowControl/>
        <w:tabs>
          <w:tab w:val="left" w:pos="600"/>
        </w:tabs>
        <w:ind w:firstLine="360"/>
      </w:pPr>
      <w:r w:rsidRPr="000122DE">
        <w:t xml:space="preserve">- </w:t>
      </w:r>
      <w:r>
        <w:tab/>
      </w:r>
      <w:r w:rsidRPr="000122DE">
        <w:t>Conduct discovery, including</w:t>
      </w:r>
      <w:r>
        <w:t xml:space="preserve"> written discovery and</w:t>
      </w:r>
      <w:r w:rsidRPr="000122DE">
        <w:t xml:space="preserve"> oral depositions</w:t>
      </w:r>
      <w:r>
        <w:t>;</w:t>
      </w:r>
    </w:p>
    <w:p w:rsidR="00B871D7" w:rsidRPr="000122DE" w:rsidRDefault="00B871D7" w:rsidP="00B871D7">
      <w:pPr>
        <w:widowControl/>
      </w:pPr>
    </w:p>
    <w:p w:rsidR="00B871D7" w:rsidRDefault="00B871D7" w:rsidP="00B871D7">
      <w:pPr>
        <w:widowControl/>
        <w:tabs>
          <w:tab w:val="left" w:pos="600"/>
        </w:tabs>
        <w:ind w:firstLine="360"/>
      </w:pPr>
      <w:r w:rsidRPr="000122DE">
        <w:t xml:space="preserve">- </w:t>
      </w:r>
      <w:r>
        <w:tab/>
      </w:r>
      <w:r w:rsidRPr="000122DE">
        <w:t>File moti</w:t>
      </w:r>
      <w:r>
        <w:t>ons and/or responses to motions;</w:t>
      </w:r>
      <w:r w:rsidRPr="000122DE">
        <w:t xml:space="preserve"> and</w:t>
      </w:r>
    </w:p>
    <w:p w:rsidR="00B871D7" w:rsidRPr="000122DE" w:rsidRDefault="00B871D7" w:rsidP="00B871D7">
      <w:pPr>
        <w:widowControl/>
        <w:tabs>
          <w:tab w:val="left" w:pos="600"/>
        </w:tabs>
        <w:ind w:firstLine="360"/>
      </w:pPr>
    </w:p>
    <w:p w:rsidR="00B871D7" w:rsidRDefault="00B871D7" w:rsidP="00B871D7">
      <w:pPr>
        <w:widowControl/>
        <w:tabs>
          <w:tab w:val="left" w:pos="600"/>
        </w:tabs>
        <w:ind w:firstLine="360"/>
      </w:pPr>
      <w:r>
        <w:t xml:space="preserve">- </w:t>
      </w:r>
      <w:r>
        <w:tab/>
      </w:r>
      <w:r w:rsidRPr="000122DE">
        <w:t>Conduct alternative dispute resolution</w:t>
      </w:r>
      <w:r>
        <w:t>.</w:t>
      </w:r>
    </w:p>
    <w:p w:rsidR="007D4E27" w:rsidRDefault="007D4E27" w:rsidP="00B871D7"/>
    <w:p w:rsidR="007D4E27" w:rsidRDefault="007D4E27" w:rsidP="00C71D89">
      <w:pPr>
        <w:widowControl/>
        <w:spacing w:after="200" w:line="276" w:lineRule="auto"/>
        <w:rPr>
          <w:rFonts w:eastAsia="Calibri"/>
        </w:rPr>
      </w:pPr>
      <w:r w:rsidRPr="00060686">
        <w:rPr>
          <w:rFonts w:eastAsia="Calibri"/>
        </w:rPr>
        <w:t>At the end of this course, students should be able to:</w:t>
      </w:r>
    </w:p>
    <w:p w:rsidR="007D4E27" w:rsidRDefault="007D4E27" w:rsidP="007D4E27">
      <w:pPr>
        <w:widowControl/>
        <w:numPr>
          <w:ilvl w:val="0"/>
          <w:numId w:val="5"/>
        </w:numPr>
        <w:autoSpaceDE/>
        <w:autoSpaceDN/>
        <w:adjustRightInd/>
        <w:spacing w:after="200" w:line="276" w:lineRule="auto"/>
        <w:rPr>
          <w:rFonts w:eastAsia="Calibri"/>
        </w:rPr>
      </w:pPr>
      <w:r>
        <w:rPr>
          <w:rFonts w:eastAsia="Calibri"/>
        </w:rPr>
        <w:t>C</w:t>
      </w:r>
      <w:r w:rsidR="00C9026B">
        <w:rPr>
          <w:rFonts w:eastAsia="Calibri"/>
        </w:rPr>
        <w:t>ritically read and analyze a legal problem factually;</w:t>
      </w:r>
    </w:p>
    <w:p w:rsidR="007D4E27" w:rsidRDefault="007D4E27" w:rsidP="007D4E27">
      <w:pPr>
        <w:widowControl/>
        <w:numPr>
          <w:ilvl w:val="0"/>
          <w:numId w:val="5"/>
        </w:numPr>
        <w:autoSpaceDE/>
        <w:autoSpaceDN/>
        <w:adjustRightInd/>
        <w:spacing w:after="200" w:line="276" w:lineRule="auto"/>
        <w:rPr>
          <w:rFonts w:eastAsia="Calibri"/>
        </w:rPr>
      </w:pPr>
      <w:r>
        <w:rPr>
          <w:rFonts w:eastAsia="Calibri"/>
        </w:rPr>
        <w:t>Identify and articulate a rule of law to be used in the analysis of a legal problem</w:t>
      </w:r>
      <w:r w:rsidR="00C9026B">
        <w:rPr>
          <w:rFonts w:eastAsia="Calibri"/>
        </w:rPr>
        <w:t>;</w:t>
      </w:r>
    </w:p>
    <w:p w:rsidR="007D4E27" w:rsidRDefault="007D4E27" w:rsidP="007D4E27">
      <w:pPr>
        <w:widowControl/>
        <w:numPr>
          <w:ilvl w:val="0"/>
          <w:numId w:val="5"/>
        </w:numPr>
        <w:autoSpaceDE/>
        <w:autoSpaceDN/>
        <w:adjustRightInd/>
        <w:spacing w:after="200" w:line="276" w:lineRule="auto"/>
        <w:rPr>
          <w:rFonts w:eastAsia="Calibri"/>
        </w:rPr>
      </w:pPr>
      <w:r>
        <w:rPr>
          <w:rFonts w:eastAsia="Calibri"/>
        </w:rPr>
        <w:t>Develop and implement ef</w:t>
      </w:r>
      <w:r w:rsidR="00C71D89">
        <w:rPr>
          <w:rFonts w:eastAsia="Calibri"/>
        </w:rPr>
        <w:t>fective course management tools</w:t>
      </w:r>
      <w:r w:rsidR="00C9026B">
        <w:rPr>
          <w:rFonts w:eastAsia="Calibri"/>
        </w:rPr>
        <w:t>;</w:t>
      </w:r>
    </w:p>
    <w:p w:rsidR="007D4E27" w:rsidRDefault="00C9026B" w:rsidP="007D4E27">
      <w:pPr>
        <w:widowControl/>
        <w:numPr>
          <w:ilvl w:val="0"/>
          <w:numId w:val="5"/>
        </w:numPr>
        <w:autoSpaceDE/>
        <w:autoSpaceDN/>
        <w:adjustRightInd/>
        <w:spacing w:after="200" w:line="276" w:lineRule="auto"/>
        <w:rPr>
          <w:rFonts w:eastAsia="Calibri"/>
        </w:rPr>
      </w:pPr>
      <w:r>
        <w:rPr>
          <w:rFonts w:eastAsia="Calibri"/>
        </w:rPr>
        <w:t xml:space="preserve">Draft </w:t>
      </w:r>
      <w:r w:rsidR="007D4E27">
        <w:rPr>
          <w:rFonts w:eastAsia="Calibri"/>
        </w:rPr>
        <w:t xml:space="preserve">well-structured </w:t>
      </w:r>
      <w:r>
        <w:rPr>
          <w:rFonts w:eastAsia="Calibri"/>
        </w:rPr>
        <w:t xml:space="preserve">motions/oppositions </w:t>
      </w:r>
      <w:r w:rsidR="007D4E27">
        <w:rPr>
          <w:rFonts w:eastAsia="Calibri"/>
        </w:rPr>
        <w:t>to ad</w:t>
      </w:r>
      <w:r w:rsidR="00C71D89">
        <w:rPr>
          <w:rFonts w:eastAsia="Calibri"/>
        </w:rPr>
        <w:t>dress and resolve legal issue</w:t>
      </w:r>
      <w:r>
        <w:rPr>
          <w:rFonts w:eastAsia="Calibri"/>
        </w:rPr>
        <w:t>s;</w:t>
      </w:r>
    </w:p>
    <w:p w:rsidR="007D4E27" w:rsidRDefault="00C9026B" w:rsidP="007D4E27">
      <w:pPr>
        <w:widowControl/>
        <w:numPr>
          <w:ilvl w:val="0"/>
          <w:numId w:val="5"/>
        </w:numPr>
        <w:autoSpaceDE/>
        <w:autoSpaceDN/>
        <w:adjustRightInd/>
        <w:spacing w:after="200" w:line="276" w:lineRule="auto"/>
        <w:rPr>
          <w:rFonts w:eastAsia="Calibri"/>
        </w:rPr>
      </w:pPr>
      <w:r>
        <w:rPr>
          <w:rFonts w:eastAsia="Calibri"/>
        </w:rPr>
        <w:t>Properly argue motions before a trial court judge; and</w:t>
      </w:r>
    </w:p>
    <w:p w:rsidR="00107AA8" w:rsidRPr="00E15950" w:rsidRDefault="007D4E27" w:rsidP="00107AA8">
      <w:pPr>
        <w:widowControl/>
        <w:numPr>
          <w:ilvl w:val="0"/>
          <w:numId w:val="5"/>
        </w:numPr>
        <w:autoSpaceDE/>
        <w:autoSpaceDN/>
        <w:adjustRightInd/>
        <w:spacing w:after="200" w:line="276" w:lineRule="auto"/>
        <w:rPr>
          <w:rFonts w:eastAsia="Calibri"/>
        </w:rPr>
      </w:pPr>
      <w:r>
        <w:rPr>
          <w:rFonts w:eastAsia="Calibri"/>
        </w:rPr>
        <w:t>Demonstrate t</w:t>
      </w:r>
      <w:r w:rsidR="00C71D89">
        <w:rPr>
          <w:rFonts w:eastAsia="Calibri"/>
        </w:rPr>
        <w:t>he ability to follow directions</w:t>
      </w:r>
      <w:r>
        <w:rPr>
          <w:rFonts w:eastAsia="Calibri"/>
        </w:rPr>
        <w:t xml:space="preserve"> (study skills/strategies)</w:t>
      </w:r>
      <w:r w:rsidR="00C71D89">
        <w:rPr>
          <w:rFonts w:eastAsia="Calibri"/>
        </w:rPr>
        <w:t>.</w:t>
      </w:r>
    </w:p>
    <w:p w:rsidR="00C93D89" w:rsidRDefault="00C93D89">
      <w:pPr>
        <w:widowControl/>
        <w:autoSpaceDE/>
        <w:autoSpaceDN/>
        <w:adjustRightInd/>
        <w:spacing w:after="200" w:line="276" w:lineRule="auto"/>
        <w:rPr>
          <w:b/>
          <w:szCs w:val="20"/>
          <w:u w:val="single"/>
        </w:rPr>
      </w:pPr>
    </w:p>
    <w:p w:rsidR="00764A7D" w:rsidRDefault="00764A7D">
      <w:pPr>
        <w:widowControl/>
        <w:autoSpaceDE/>
        <w:autoSpaceDN/>
        <w:adjustRightInd/>
        <w:spacing w:after="200" w:line="276" w:lineRule="auto"/>
        <w:rPr>
          <w:b/>
          <w:szCs w:val="20"/>
          <w:u w:val="single"/>
        </w:rPr>
      </w:pPr>
    </w:p>
    <w:p w:rsidR="00CA478B" w:rsidRDefault="00CA478B">
      <w:pPr>
        <w:widowControl/>
        <w:autoSpaceDE/>
        <w:autoSpaceDN/>
        <w:adjustRightInd/>
        <w:spacing w:after="200" w:line="276" w:lineRule="auto"/>
        <w:rPr>
          <w:b/>
          <w:szCs w:val="20"/>
          <w:u w:val="single"/>
        </w:rPr>
      </w:pPr>
    </w:p>
    <w:p w:rsidR="00764A7D" w:rsidRDefault="00764A7D">
      <w:pPr>
        <w:widowControl/>
        <w:autoSpaceDE/>
        <w:autoSpaceDN/>
        <w:adjustRightInd/>
        <w:spacing w:after="200" w:line="276" w:lineRule="auto"/>
        <w:rPr>
          <w:b/>
          <w:szCs w:val="20"/>
          <w:u w:val="single"/>
        </w:rPr>
      </w:pPr>
    </w:p>
    <w:p w:rsidR="003E5343" w:rsidRPr="00777397" w:rsidRDefault="004727D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Cs w:val="20"/>
        </w:rPr>
      </w:pPr>
      <w:r>
        <w:rPr>
          <w:b/>
          <w:szCs w:val="20"/>
          <w:u w:val="single"/>
        </w:rPr>
        <w:t>T</w:t>
      </w:r>
      <w:r w:rsidR="003E5343" w:rsidRPr="00777397">
        <w:rPr>
          <w:b/>
          <w:szCs w:val="20"/>
          <w:u w:val="single"/>
        </w:rPr>
        <w:t>EXTBOOKS</w:t>
      </w:r>
    </w:p>
    <w:p w:rsidR="003E5343" w:rsidRPr="00777397" w:rsidRDefault="003E534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Cs w:val="20"/>
        </w:rPr>
      </w:pPr>
    </w:p>
    <w:p w:rsidR="00C71827" w:rsidRDefault="003E5343" w:rsidP="00C7182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bCs/>
          <w:szCs w:val="20"/>
          <w:u w:val="single"/>
        </w:rPr>
      </w:pPr>
      <w:r w:rsidRPr="00777397">
        <w:rPr>
          <w:b/>
          <w:bCs/>
          <w:szCs w:val="20"/>
          <w:u w:val="single"/>
        </w:rPr>
        <w:t>Required</w:t>
      </w:r>
      <w:r w:rsidRPr="00C71D89">
        <w:rPr>
          <w:b/>
          <w:bCs/>
          <w:szCs w:val="20"/>
        </w:rPr>
        <w:t>:</w:t>
      </w:r>
    </w:p>
    <w:p w:rsidR="00C71827" w:rsidRDefault="00C71827" w:rsidP="00C7182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bCs/>
          <w:szCs w:val="20"/>
          <w:u w:val="single"/>
        </w:rPr>
      </w:pPr>
    </w:p>
    <w:p w:rsidR="00A87FED" w:rsidRPr="00C71827" w:rsidRDefault="00A87FED" w:rsidP="00C7182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bCs/>
          <w:szCs w:val="20"/>
          <w:u w:val="single"/>
        </w:rPr>
      </w:pPr>
      <w:r w:rsidRPr="00A87FED">
        <w:rPr>
          <w:b/>
        </w:rPr>
        <w:t>“Civil Procedure Before Trial</w:t>
      </w:r>
      <w:r>
        <w:t xml:space="preserve">” </w:t>
      </w:r>
      <w:r w:rsidR="00C71827">
        <w:t xml:space="preserve">(Law School Edition) </w:t>
      </w:r>
      <w:r>
        <w:t xml:space="preserve">by Weil and Brown, published by the Rutter Group.  </w:t>
      </w:r>
      <w:r w:rsidR="00C71827">
        <w:t>(3 Volume Set:  Chapters 1-7; 8-9; 1-4, Tables &amp; Index) (Paperback)</w:t>
      </w:r>
    </w:p>
    <w:p w:rsidR="00C71827" w:rsidRDefault="00C71827" w:rsidP="007D4E27">
      <w:pPr>
        <w:ind w:left="360"/>
        <w:rPr>
          <w:szCs w:val="20"/>
        </w:rPr>
      </w:pPr>
    </w:p>
    <w:p w:rsidR="00A67678" w:rsidRPr="00A67678" w:rsidRDefault="003E5343" w:rsidP="00A6767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bCs/>
          <w:szCs w:val="20"/>
          <w:u w:val="single"/>
        </w:rPr>
      </w:pPr>
      <w:r w:rsidRPr="00777397">
        <w:rPr>
          <w:b/>
          <w:bCs/>
          <w:szCs w:val="20"/>
          <w:u w:val="single"/>
        </w:rPr>
        <w:t>Recommended</w:t>
      </w:r>
      <w:r w:rsidRPr="00C71D89">
        <w:rPr>
          <w:b/>
          <w:bCs/>
          <w:szCs w:val="20"/>
        </w:rPr>
        <w:t>:</w:t>
      </w:r>
    </w:p>
    <w:p w:rsidR="00A67678" w:rsidRPr="00215BDA" w:rsidRDefault="00A67678" w:rsidP="00A676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A67678" w:rsidRPr="00215BDA" w:rsidRDefault="00A67678" w:rsidP="00A67678">
      <w:pPr>
        <w:numPr>
          <w:ilvl w:val="0"/>
          <w:numId w:val="8"/>
        </w:numPr>
        <w:autoSpaceDE/>
        <w:autoSpaceDN/>
        <w:adjustRightInd/>
      </w:pPr>
      <w:r w:rsidRPr="00215BDA">
        <w:t xml:space="preserve">The Harvard Law Review Association, </w:t>
      </w:r>
      <w:r w:rsidRPr="00215BDA">
        <w:rPr>
          <w:i/>
        </w:rPr>
        <w:t>The Bluebook</w:t>
      </w:r>
      <w:r w:rsidRPr="00215BDA">
        <w:t>, A Uniform System of Citation (1</w:t>
      </w:r>
      <w:r w:rsidR="001876C0">
        <w:t>9</w:t>
      </w:r>
      <w:r w:rsidRPr="00215BDA">
        <w:t>th ed. 20</w:t>
      </w:r>
      <w:r w:rsidR="001876C0">
        <w:t>10</w:t>
      </w:r>
      <w:r w:rsidRPr="00215BDA">
        <w:t xml:space="preserve">) (unless the student chooses to purchase </w:t>
      </w:r>
      <w:r w:rsidRPr="00215BDA">
        <w:rPr>
          <w:i/>
        </w:rPr>
        <w:t>Bieber’s</w:t>
      </w:r>
      <w:r w:rsidRPr="00215BDA">
        <w:t xml:space="preserve">). </w:t>
      </w:r>
    </w:p>
    <w:p w:rsidR="00A67678" w:rsidRPr="00215BDA" w:rsidRDefault="00A67678" w:rsidP="00A676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A67678" w:rsidRPr="00215BDA" w:rsidRDefault="00A67678" w:rsidP="00A67678">
      <w:pPr>
        <w:widowControl/>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 w:rsidRPr="00215BDA">
        <w:t xml:space="preserve">William Strunk, Jr. &amp; E.B. White, </w:t>
      </w:r>
      <w:r w:rsidRPr="00215BDA">
        <w:rPr>
          <w:i/>
          <w:iCs/>
        </w:rPr>
        <w:t xml:space="preserve">The Elements of Style </w:t>
      </w:r>
      <w:r w:rsidRPr="00215BDA">
        <w:t xml:space="preserve">(4th ed. 2000). </w:t>
      </w:r>
    </w:p>
    <w:p w:rsidR="00A67678" w:rsidRPr="00215BDA" w:rsidRDefault="00A67678" w:rsidP="00A676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A67678" w:rsidRPr="00215BDA" w:rsidRDefault="00A67678" w:rsidP="00A67678">
      <w:pPr>
        <w:numPr>
          <w:ilvl w:val="0"/>
          <w:numId w:val="9"/>
        </w:numPr>
        <w:tabs>
          <w:tab w:val="clear" w:pos="1440"/>
          <w:tab w:val="num" w:pos="720"/>
        </w:tabs>
        <w:autoSpaceDE/>
        <w:autoSpaceDN/>
        <w:adjustRightInd/>
        <w:ind w:left="720"/>
      </w:pPr>
      <w:r w:rsidRPr="00215BDA">
        <w:t xml:space="preserve">Bryan A. Garner, </w:t>
      </w:r>
      <w:r w:rsidRPr="00215BDA">
        <w:rPr>
          <w:i/>
        </w:rPr>
        <w:t>The Redbook: A Manual on Legal Style</w:t>
      </w:r>
      <w:r w:rsidR="001876C0">
        <w:t xml:space="preserve"> (2006</w:t>
      </w:r>
      <w:r w:rsidRPr="00215BDA">
        <w:t>) (highly recommended).</w:t>
      </w:r>
    </w:p>
    <w:p w:rsidR="00A67678" w:rsidRPr="00215BDA" w:rsidRDefault="00A67678" w:rsidP="00A67678">
      <w:pPr>
        <w:autoSpaceDE/>
        <w:autoSpaceDN/>
        <w:adjustRightInd/>
        <w:ind w:left="720"/>
      </w:pPr>
    </w:p>
    <w:p w:rsidR="00A67678" w:rsidRPr="00215BDA" w:rsidRDefault="00A67678" w:rsidP="00A67678">
      <w:pPr>
        <w:widowControl/>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 w:rsidRPr="00215BDA">
        <w:t xml:space="preserve">Mary Miles Prince, </w:t>
      </w:r>
      <w:r w:rsidRPr="00215BDA">
        <w:rPr>
          <w:i/>
          <w:iCs/>
        </w:rPr>
        <w:t xml:space="preserve">Bieber’s Dictionary of Legal Citations </w:t>
      </w:r>
      <w:r w:rsidR="008F3587">
        <w:t>(7</w:t>
      </w:r>
      <w:r w:rsidRPr="00215BDA">
        <w:t>th ed. 200</w:t>
      </w:r>
      <w:r w:rsidR="008F3587">
        <w:t>6</w:t>
      </w:r>
      <w:r w:rsidRPr="00215BDA">
        <w:t>).</w:t>
      </w:r>
    </w:p>
    <w:p w:rsidR="00D8766D" w:rsidRPr="00215BDA" w:rsidRDefault="00D8766D" w:rsidP="00D8766D">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pPr>
    </w:p>
    <w:p w:rsidR="00D8766D" w:rsidRPr="00215BDA" w:rsidRDefault="00D8766D" w:rsidP="00A67678">
      <w:pPr>
        <w:widowControl/>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 w:rsidRPr="00215BDA">
        <w:t xml:space="preserve">Bryan A. Garner, </w:t>
      </w:r>
      <w:r w:rsidRPr="00215BDA">
        <w:rPr>
          <w:i/>
        </w:rPr>
        <w:t>The Winning Brief</w:t>
      </w:r>
      <w:r w:rsidR="004058FC">
        <w:rPr>
          <w:i/>
        </w:rPr>
        <w:t>.</w:t>
      </w:r>
    </w:p>
    <w:p w:rsidR="00D8766D" w:rsidRPr="00215BDA" w:rsidRDefault="00D8766D" w:rsidP="00D8766D">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p>
    <w:p w:rsidR="007D4E27" w:rsidRDefault="007D4E27" w:rsidP="007D4E2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Cs w:val="20"/>
        </w:rPr>
      </w:pPr>
      <w:r>
        <w:rPr>
          <w:szCs w:val="20"/>
        </w:rPr>
        <w:t>Ask your law firm librarian for help with resources and research with</w:t>
      </w:r>
      <w:r w:rsidR="00803C1B">
        <w:rPr>
          <w:szCs w:val="20"/>
        </w:rPr>
        <w:t>in the civil law firm context.</w:t>
      </w:r>
    </w:p>
    <w:p w:rsidR="007D4E27" w:rsidRDefault="007D4E27" w:rsidP="007D4E2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Cs w:val="20"/>
        </w:rPr>
      </w:pPr>
    </w:p>
    <w:p w:rsidR="007D4E27" w:rsidRDefault="007D4E27" w:rsidP="007D4E2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Cs w:val="20"/>
        </w:rPr>
      </w:pPr>
    </w:p>
    <w:p w:rsidR="00215BDA" w:rsidRDefault="00215BDA" w:rsidP="007D4E2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szCs w:val="20"/>
        </w:rPr>
      </w:pPr>
    </w:p>
    <w:p w:rsidR="00C71827" w:rsidRDefault="00C71827" w:rsidP="00C71827">
      <w:pPr>
        <w:ind w:left="360"/>
      </w:pPr>
      <w:r w:rsidRPr="007D4E27">
        <w:rPr>
          <w:b/>
          <w:u w:val="single"/>
        </w:rPr>
        <w:t>TWEN</w:t>
      </w:r>
      <w:r>
        <w:t xml:space="preserve"> </w:t>
      </w:r>
    </w:p>
    <w:p w:rsidR="00C71D89" w:rsidRDefault="00C71D89" w:rsidP="00C71827">
      <w:pPr>
        <w:ind w:left="360"/>
      </w:pPr>
    </w:p>
    <w:p w:rsidR="00C71827" w:rsidRDefault="00C71827" w:rsidP="00C71827">
      <w:pPr>
        <w:ind w:left="360"/>
      </w:pPr>
      <w:r>
        <w:t xml:space="preserve">TWEN will mimic electronic filing which is common in California Practice. </w:t>
      </w:r>
      <w:r w:rsidR="00C71D89">
        <w:t xml:space="preserve"> </w:t>
      </w:r>
      <w:r>
        <w:t xml:space="preserve">All graded assignments and court filings must be submitted to TWEN where they will receive a date and time stamp. </w:t>
      </w:r>
      <w:r w:rsidR="00C71D89">
        <w:t xml:space="preserve"> </w:t>
      </w:r>
      <w:r>
        <w:t>Students are expected to add the course on TWEN and to turn in assignments promptly in accordance with the established deadlines.</w:t>
      </w:r>
      <w:r w:rsidR="00C71D89">
        <w:t xml:space="preserve"> </w:t>
      </w:r>
      <w:r>
        <w:t xml:space="preserve"> Assignments turned in by other means without </w:t>
      </w:r>
      <w:r w:rsidRPr="004058FC">
        <w:rPr>
          <w:b/>
          <w:bCs/>
          <w:i/>
          <w:iCs/>
        </w:rPr>
        <w:t>prior</w:t>
      </w:r>
      <w:r w:rsidRPr="00C0346F">
        <w:t xml:space="preserve"> </w:t>
      </w:r>
      <w:r>
        <w:t xml:space="preserve">instructor approval will not receive any credit or will be considered late filings, for which sanctions will </w:t>
      </w:r>
      <w:r w:rsidR="00C71D89">
        <w:t>apply</w:t>
      </w:r>
      <w:r>
        <w:t xml:space="preserve">. </w:t>
      </w:r>
    </w:p>
    <w:p w:rsidR="00C71827" w:rsidRDefault="00C71827" w:rsidP="00C71827">
      <w:pPr>
        <w:ind w:left="360"/>
      </w:pPr>
    </w:p>
    <w:p w:rsidR="00C71827" w:rsidRDefault="00C71827" w:rsidP="00C71827">
      <w:pPr>
        <w:ind w:left="360"/>
      </w:pPr>
      <w:r>
        <w:t xml:space="preserve">Several articles assigned throughout the course will be posted on TWEN.  You will be required to read them as they are posted in advance of the class in which they are discussed.  </w:t>
      </w:r>
    </w:p>
    <w:p w:rsidR="009B64D5" w:rsidRDefault="009B64D5" w:rsidP="00C71827">
      <w:pPr>
        <w:ind w:left="360"/>
      </w:pPr>
    </w:p>
    <w:p w:rsidR="00764A7D" w:rsidRDefault="00764A7D" w:rsidP="00C71827">
      <w:pPr>
        <w:ind w:left="360"/>
      </w:pPr>
    </w:p>
    <w:p w:rsidR="00764A7D" w:rsidRDefault="00764A7D" w:rsidP="00C71827">
      <w:pPr>
        <w:ind w:left="360"/>
      </w:pPr>
    </w:p>
    <w:p w:rsidR="00764A7D" w:rsidRDefault="00764A7D" w:rsidP="00C71827">
      <w:pPr>
        <w:ind w:left="360"/>
      </w:pPr>
    </w:p>
    <w:p w:rsidR="00764A7D" w:rsidRDefault="00764A7D" w:rsidP="00C71827">
      <w:pPr>
        <w:ind w:left="360"/>
      </w:pPr>
    </w:p>
    <w:p w:rsidR="00764A7D" w:rsidRDefault="00764A7D" w:rsidP="00C71827">
      <w:pPr>
        <w:ind w:left="360"/>
      </w:pPr>
    </w:p>
    <w:p w:rsidR="00CA478B" w:rsidRDefault="00CA478B" w:rsidP="00C71827">
      <w:pPr>
        <w:ind w:left="360"/>
      </w:pPr>
    </w:p>
    <w:p w:rsidR="00764A7D" w:rsidRDefault="00764A7D" w:rsidP="00C71827">
      <w:pPr>
        <w:ind w:left="360"/>
      </w:pPr>
    </w:p>
    <w:p w:rsidR="00764A7D" w:rsidRDefault="00764A7D" w:rsidP="00C71827">
      <w:pPr>
        <w:ind w:left="360"/>
      </w:pPr>
    </w:p>
    <w:p w:rsidR="005567F8" w:rsidRDefault="005567F8" w:rsidP="00C71827">
      <w:pPr>
        <w:ind w:left="360"/>
      </w:pPr>
    </w:p>
    <w:p w:rsidR="00A87FED" w:rsidRDefault="00A87FED" w:rsidP="00A87FE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bCs/>
          <w:u w:val="single"/>
        </w:rPr>
      </w:pPr>
      <w:r w:rsidRPr="00A87FED">
        <w:rPr>
          <w:b/>
          <w:bCs/>
          <w:u w:val="single"/>
        </w:rPr>
        <w:t xml:space="preserve">CLASS POLICIES AND STANDARDS: </w:t>
      </w:r>
      <w:r w:rsidR="00C71D89">
        <w:rPr>
          <w:b/>
          <w:bCs/>
          <w:u w:val="single"/>
        </w:rPr>
        <w:t xml:space="preserve"> </w:t>
      </w:r>
      <w:r w:rsidRPr="00A87FED">
        <w:rPr>
          <w:b/>
          <w:bCs/>
          <w:u w:val="single"/>
        </w:rPr>
        <w:t>ATTENDANCE AND TARDINESS</w:t>
      </w:r>
    </w:p>
    <w:p w:rsidR="00530CB3" w:rsidRDefault="00530CB3" w:rsidP="00A87FE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bCs/>
          <w:u w:val="single"/>
        </w:rPr>
      </w:pPr>
    </w:p>
    <w:p w:rsidR="00530CB3" w:rsidRPr="00CD2BC2" w:rsidRDefault="00530CB3" w:rsidP="00530CB3"/>
    <w:p w:rsidR="00530CB3" w:rsidRPr="00A87FED" w:rsidRDefault="00530CB3" w:rsidP="00530CB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Cs w:val="20"/>
          <w:u w:val="single"/>
        </w:rPr>
      </w:pPr>
      <w:r w:rsidRPr="000C24E9">
        <w:rPr>
          <w:b/>
          <w:i/>
        </w:rPr>
        <w:t>Tardiness:</w:t>
      </w:r>
      <w:r w:rsidRPr="00A87FED">
        <w:rPr>
          <w:i/>
        </w:rPr>
        <w:t xml:space="preserve">  </w:t>
      </w:r>
      <w:r>
        <w:rPr>
          <w:rFonts w:cs="Arial"/>
          <w:bCs/>
        </w:rPr>
        <w:t>T</w:t>
      </w:r>
      <w:r w:rsidRPr="003E592F">
        <w:rPr>
          <w:rFonts w:cs="Arial"/>
          <w:bCs/>
        </w:rPr>
        <w:t xml:space="preserve">ardiness </w:t>
      </w:r>
      <w:r>
        <w:rPr>
          <w:rFonts w:cs="Arial"/>
          <w:bCs/>
        </w:rPr>
        <w:t>(</w:t>
      </w:r>
      <w:r w:rsidRPr="003E592F">
        <w:rPr>
          <w:rFonts w:cs="Arial"/>
          <w:bCs/>
        </w:rPr>
        <w:t>10 minutes late or leaving 10 minutes earl</w:t>
      </w:r>
      <w:r>
        <w:rPr>
          <w:rFonts w:cs="Arial"/>
          <w:bCs/>
        </w:rPr>
        <w:t>y) constitutes one</w:t>
      </w:r>
      <w:r w:rsidRPr="003E592F">
        <w:rPr>
          <w:rFonts w:cs="Arial"/>
          <w:bCs/>
        </w:rPr>
        <w:t xml:space="preserve"> absence</w:t>
      </w:r>
      <w:r>
        <w:rPr>
          <w:rFonts w:cs="Arial"/>
          <w:bCs/>
        </w:rPr>
        <w:t>.</w:t>
      </w:r>
    </w:p>
    <w:p w:rsidR="00A87FED" w:rsidRPr="00A87FED" w:rsidRDefault="00A87FED" w:rsidP="00A87FED">
      <w:pPr>
        <w:rPr>
          <w:b/>
          <w:bCs/>
          <w:u w:val="single"/>
        </w:rPr>
      </w:pPr>
    </w:p>
    <w:p w:rsidR="00CD2BC2" w:rsidRPr="00CD2BC2" w:rsidRDefault="00A87FED" w:rsidP="00C71D89">
      <w:pPr>
        <w:rPr>
          <w:rFonts w:cs="Arial"/>
          <w:bCs/>
        </w:rPr>
      </w:pPr>
      <w:r w:rsidRPr="00CD2BC2">
        <w:rPr>
          <w:b/>
          <w:i/>
        </w:rPr>
        <w:t>Attendance, Participation, and Preparation:</w:t>
      </w:r>
      <w:r>
        <w:rPr>
          <w:i/>
        </w:rPr>
        <w:t xml:space="preserve">  </w:t>
      </w:r>
      <w:r w:rsidR="00CD2BC2">
        <w:t>Attendance is mandatory by order of the</w:t>
      </w:r>
      <w:r>
        <w:t xml:space="preserve"> C</w:t>
      </w:r>
      <w:r w:rsidR="00CD2BC2">
        <w:t>ollege of Law Manual of Academic Policy and Procedures:</w:t>
      </w:r>
    </w:p>
    <w:p w:rsidR="00CD2BC2" w:rsidRPr="00CD2BC2" w:rsidRDefault="00CD2BC2" w:rsidP="00CD2BC2">
      <w:pPr>
        <w:ind w:left="1440" w:right="1332"/>
        <w:rPr>
          <w:rFonts w:cs="Arial"/>
          <w:bCs/>
        </w:rPr>
      </w:pPr>
    </w:p>
    <w:p w:rsidR="00CD2BC2" w:rsidRPr="00CD2BC2" w:rsidRDefault="00CD2BC2" w:rsidP="00C71D89">
      <w:pPr>
        <w:ind w:left="720" w:right="540"/>
        <w:jc w:val="both"/>
        <w:rPr>
          <w:rFonts w:cs="Arial"/>
          <w:bCs/>
        </w:rPr>
      </w:pPr>
      <w:r w:rsidRPr="00CD2BC2">
        <w:rPr>
          <w:rFonts w:cs="Arial"/>
          <w:bCs/>
        </w:rPr>
        <w:t xml:space="preserve">Regardless of excuse, absences in excess of 20% of a class will result in the automatic exclusion of the student from that class. </w:t>
      </w:r>
      <w:r w:rsidR="00C71D89">
        <w:rPr>
          <w:rFonts w:cs="Arial"/>
          <w:bCs/>
        </w:rPr>
        <w:t xml:space="preserve"> </w:t>
      </w:r>
      <w:r w:rsidRPr="00CD2BC2">
        <w:rPr>
          <w:rFonts w:cs="Arial"/>
          <w:bCs/>
        </w:rPr>
        <w:t>The effects of such automatic exclusion are as follows:</w:t>
      </w:r>
    </w:p>
    <w:p w:rsidR="00CD2BC2" w:rsidRPr="00CD2BC2" w:rsidRDefault="00CD2BC2" w:rsidP="00CD2BC2">
      <w:pPr>
        <w:ind w:left="1440" w:right="1332"/>
        <w:jc w:val="both"/>
        <w:rPr>
          <w:rFonts w:cs="Arial"/>
          <w:bCs/>
        </w:rPr>
      </w:pPr>
    </w:p>
    <w:p w:rsidR="00CD2BC2" w:rsidRPr="00CD2BC2" w:rsidRDefault="00CD2BC2" w:rsidP="00C71D89">
      <w:pPr>
        <w:ind w:left="1080" w:right="540"/>
        <w:jc w:val="both"/>
        <w:rPr>
          <w:rFonts w:cs="Arial"/>
          <w:bCs/>
        </w:rPr>
      </w:pPr>
      <w:r w:rsidRPr="00CD2BC2">
        <w:rPr>
          <w:rFonts w:cs="Arial"/>
          <w:bCs/>
        </w:rPr>
        <w:t>A student</w:t>
      </w:r>
      <w:r w:rsidR="00C71D89">
        <w:rPr>
          <w:rFonts w:cs="Arial"/>
          <w:bCs/>
        </w:rPr>
        <w:t>’</w:t>
      </w:r>
      <w:r w:rsidRPr="00CD2BC2">
        <w:rPr>
          <w:rFonts w:cs="Arial"/>
          <w:bCs/>
        </w:rPr>
        <w:t>s first withdrawal for excessive absence from a course receives an F/0.0 unless the Associate Dean for Academic Affairs finds that the student should receive an IWF as defined in section IV.C below.</w:t>
      </w:r>
    </w:p>
    <w:p w:rsidR="00CD2BC2" w:rsidRPr="00CD2BC2" w:rsidRDefault="00CD2BC2" w:rsidP="00CD2BC2">
      <w:pPr>
        <w:ind w:right="1332"/>
        <w:jc w:val="both"/>
        <w:rPr>
          <w:rFonts w:cs="Arial"/>
          <w:bCs/>
        </w:rPr>
      </w:pPr>
    </w:p>
    <w:p w:rsidR="00CD2BC2" w:rsidRPr="00CB7347" w:rsidRDefault="00CD2BC2" w:rsidP="00C71D89">
      <w:pPr>
        <w:ind w:left="1080" w:right="540"/>
        <w:jc w:val="both"/>
        <w:rPr>
          <w:rFonts w:cs="Arial"/>
          <w:bCs/>
        </w:rPr>
      </w:pPr>
      <w:r w:rsidRPr="00CD2BC2">
        <w:rPr>
          <w:rFonts w:cs="Arial"/>
          <w:bCs/>
        </w:rPr>
        <w:t>A student withdrawn for excessive absences for a second time from the same course receives an F/0.0 in the second registration in the course, with no right of appeal.</w:t>
      </w:r>
    </w:p>
    <w:p w:rsidR="00CD2BC2" w:rsidRPr="00CD2BC2" w:rsidRDefault="00CD2BC2" w:rsidP="00CD2BC2">
      <w:pPr>
        <w:ind w:left="1440" w:right="1332"/>
        <w:jc w:val="both"/>
        <w:rPr>
          <w:rFonts w:cs="Arial"/>
          <w:bCs/>
        </w:rPr>
      </w:pPr>
    </w:p>
    <w:p w:rsidR="000C24E9" w:rsidRDefault="00CD2BC2" w:rsidP="00C71D89">
      <w:pPr>
        <w:ind w:left="1080" w:right="540"/>
        <w:jc w:val="both"/>
        <w:rPr>
          <w:rFonts w:cs="Arial"/>
          <w:bCs/>
        </w:rPr>
      </w:pPr>
      <w:r w:rsidRPr="00CD2BC2">
        <w:rPr>
          <w:rFonts w:cs="Arial"/>
          <w:bCs/>
        </w:rPr>
        <w:t>A student withdrawn for excessive absences a third time (whether in the same or different courses) receives an F/0.0 in that course, and in any subsequent courses from which the student is withdrawn for excessive absences, with no right of appeal.</w:t>
      </w:r>
    </w:p>
    <w:p w:rsidR="00376836" w:rsidRDefault="00376836" w:rsidP="00C71D89">
      <w:pPr>
        <w:ind w:left="1080" w:right="540"/>
        <w:jc w:val="both"/>
        <w:rPr>
          <w:rFonts w:cs="Arial"/>
          <w:bCs/>
        </w:rPr>
      </w:pPr>
    </w:p>
    <w:p w:rsidR="000C24E9" w:rsidRDefault="000C24E9" w:rsidP="000C24E9">
      <w:pPr>
        <w:suppressAutoHyphens/>
        <w:autoSpaceDE/>
        <w:autoSpaceDN/>
        <w:adjustRightInd/>
        <w:ind w:right="1332"/>
        <w:jc w:val="both"/>
        <w:rPr>
          <w:rFonts w:cs="Arial"/>
          <w:bCs/>
        </w:rPr>
      </w:pPr>
    </w:p>
    <w:p w:rsidR="00CB7347" w:rsidRPr="00C0346F" w:rsidRDefault="000C24E9" w:rsidP="00C71D89">
      <w:pPr>
        <w:pBdr>
          <w:top w:val="single" w:sz="4" w:space="1" w:color="auto"/>
          <w:left w:val="single" w:sz="4" w:space="4" w:color="auto"/>
          <w:bottom w:val="single" w:sz="4" w:space="1" w:color="auto"/>
          <w:right w:val="single" w:sz="4" w:space="4" w:color="auto"/>
        </w:pBdr>
        <w:suppressAutoHyphens/>
        <w:autoSpaceDE/>
        <w:autoSpaceDN/>
        <w:adjustRightInd/>
        <w:ind w:left="720" w:right="720"/>
        <w:jc w:val="both"/>
        <w:rPr>
          <w:rFonts w:cs="Arial"/>
          <w:bCs/>
        </w:rPr>
      </w:pPr>
      <w:r>
        <w:rPr>
          <w:rFonts w:cs="Arial"/>
          <w:bCs/>
        </w:rPr>
        <w:t>The above pr</w:t>
      </w:r>
      <w:r w:rsidR="00BC1F11">
        <w:rPr>
          <w:rFonts w:cs="Arial"/>
          <w:bCs/>
        </w:rPr>
        <w:t>ovision of the M.A.P.P</w:t>
      </w:r>
      <w:r w:rsidR="00C71D89">
        <w:rPr>
          <w:rFonts w:cs="Arial"/>
          <w:bCs/>
        </w:rPr>
        <w:t>.</w:t>
      </w:r>
      <w:r w:rsidR="00BC1F11">
        <w:rPr>
          <w:rFonts w:cs="Arial"/>
          <w:bCs/>
        </w:rPr>
        <w:t xml:space="preserve"> indicates</w:t>
      </w:r>
      <w:r>
        <w:rPr>
          <w:rFonts w:cs="Arial"/>
          <w:bCs/>
        </w:rPr>
        <w:t xml:space="preserve"> that in a </w:t>
      </w:r>
      <w:r w:rsidR="00BC1F11">
        <w:rPr>
          <w:rFonts w:cs="Arial"/>
          <w:bCs/>
        </w:rPr>
        <w:t>fourteen week class that meets once</w:t>
      </w:r>
      <w:r>
        <w:rPr>
          <w:rFonts w:cs="Arial"/>
          <w:bCs/>
        </w:rPr>
        <w:t xml:space="preserve"> </w:t>
      </w:r>
      <w:r w:rsidR="00227504">
        <w:rPr>
          <w:rFonts w:cs="Arial"/>
          <w:bCs/>
        </w:rPr>
        <w:t xml:space="preserve"> a week, a student may miss two</w:t>
      </w:r>
      <w:r>
        <w:rPr>
          <w:rFonts w:cs="Arial"/>
          <w:bCs/>
        </w:rPr>
        <w:t xml:space="preserve"> classes before being </w:t>
      </w:r>
      <w:proofErr w:type="spellStart"/>
      <w:r w:rsidR="00BC1F11">
        <w:rPr>
          <w:rFonts w:cs="Arial"/>
          <w:bCs/>
        </w:rPr>
        <w:t>administerly</w:t>
      </w:r>
      <w:proofErr w:type="spellEnd"/>
      <w:r>
        <w:rPr>
          <w:rFonts w:cs="Arial"/>
          <w:bCs/>
        </w:rPr>
        <w:t xml:space="preserve"> dropped from the course.</w:t>
      </w:r>
      <w:r w:rsidR="00BC1F11">
        <w:rPr>
          <w:rFonts w:cs="Arial"/>
          <w:bCs/>
        </w:rPr>
        <w:t xml:space="preserve"> </w:t>
      </w:r>
      <w:r w:rsidR="00C71D89">
        <w:rPr>
          <w:rFonts w:cs="Arial"/>
          <w:bCs/>
        </w:rPr>
        <w:t xml:space="preserve"> </w:t>
      </w:r>
      <w:r w:rsidR="00227504">
        <w:rPr>
          <w:rFonts w:cs="Arial"/>
          <w:bCs/>
        </w:rPr>
        <w:t>A t</w:t>
      </w:r>
      <w:r w:rsidR="00C71827" w:rsidRPr="00C0346F">
        <w:rPr>
          <w:rFonts w:cs="Arial"/>
          <w:bCs/>
        </w:rPr>
        <w:t>hird absences</w:t>
      </w:r>
      <w:r w:rsidR="00BC1F11" w:rsidRPr="00C0346F">
        <w:rPr>
          <w:rFonts w:cs="Arial"/>
          <w:bCs/>
        </w:rPr>
        <w:t xml:space="preserve"> WILL result in an automatic withdrawal from LSP, which is a required class for graduation</w:t>
      </w:r>
      <w:r w:rsidR="00BC1F11" w:rsidRPr="003E592F">
        <w:rPr>
          <w:rFonts w:cs="Arial"/>
          <w:bCs/>
        </w:rPr>
        <w:t>.</w:t>
      </w:r>
      <w:r>
        <w:rPr>
          <w:rFonts w:cs="Arial"/>
          <w:bCs/>
        </w:rPr>
        <w:t xml:space="preserve"> This </w:t>
      </w:r>
      <w:r w:rsidR="00BC1F11">
        <w:rPr>
          <w:rFonts w:cs="Arial"/>
          <w:bCs/>
        </w:rPr>
        <w:t xml:space="preserve">is </w:t>
      </w:r>
      <w:r>
        <w:rPr>
          <w:rFonts w:cs="Arial"/>
          <w:bCs/>
        </w:rPr>
        <w:t xml:space="preserve">school policy and is </w:t>
      </w:r>
      <w:r w:rsidRPr="00C0346F">
        <w:rPr>
          <w:rFonts w:cs="Arial"/>
          <w:bCs/>
        </w:rPr>
        <w:t>not</w:t>
      </w:r>
      <w:r>
        <w:rPr>
          <w:rFonts w:cs="Arial"/>
          <w:bCs/>
        </w:rPr>
        <w:t xml:space="preserve"> at the discretion of the</w:t>
      </w:r>
      <w:r w:rsidR="00BC1F11">
        <w:rPr>
          <w:rFonts w:cs="Arial"/>
          <w:bCs/>
        </w:rPr>
        <w:t xml:space="preserve"> individual professor.</w:t>
      </w:r>
      <w:r w:rsidR="00C71D89">
        <w:rPr>
          <w:rFonts w:cs="Arial"/>
          <w:bCs/>
        </w:rPr>
        <w:t xml:space="preserve"> </w:t>
      </w:r>
      <w:r w:rsidR="00BC1F11">
        <w:rPr>
          <w:rFonts w:cs="Arial"/>
          <w:bCs/>
        </w:rPr>
        <w:t xml:space="preserve"> While a student </w:t>
      </w:r>
      <w:r w:rsidR="00BC1F11" w:rsidRPr="00BC1F11">
        <w:rPr>
          <w:rFonts w:cs="Arial"/>
          <w:bCs/>
          <w:i/>
        </w:rPr>
        <w:t>*may*</w:t>
      </w:r>
      <w:r w:rsidR="00BC1F11">
        <w:rPr>
          <w:rFonts w:cs="Arial"/>
          <w:bCs/>
        </w:rPr>
        <w:t xml:space="preserve"> miss two classes, it is not recommended that </w:t>
      </w:r>
      <w:r w:rsidR="00227504">
        <w:rPr>
          <w:rFonts w:cs="Arial"/>
          <w:bCs/>
        </w:rPr>
        <w:t>th</w:t>
      </w:r>
      <w:r w:rsidR="00BC1F11">
        <w:rPr>
          <w:rFonts w:cs="Arial"/>
          <w:bCs/>
        </w:rPr>
        <w:t>e</w:t>
      </w:r>
      <w:r w:rsidR="00227504">
        <w:rPr>
          <w:rFonts w:cs="Arial"/>
          <w:bCs/>
        </w:rPr>
        <w:t>y</w:t>
      </w:r>
      <w:r w:rsidR="00BC1F11">
        <w:rPr>
          <w:rFonts w:cs="Arial"/>
          <w:bCs/>
        </w:rPr>
        <w:t xml:space="preserve"> do.  </w:t>
      </w:r>
      <w:r w:rsidR="00BC1F11" w:rsidRPr="00C0346F">
        <w:rPr>
          <w:rFonts w:cs="Arial"/>
          <w:bCs/>
        </w:rPr>
        <w:t xml:space="preserve">An absence in court may be permitted only through a granted motion for continuance. </w:t>
      </w:r>
    </w:p>
    <w:p w:rsidR="00CD2BC2" w:rsidRPr="00CD2BC2" w:rsidRDefault="00CD2BC2" w:rsidP="00CB7347">
      <w:pPr>
        <w:suppressAutoHyphens/>
        <w:autoSpaceDE/>
        <w:autoSpaceDN/>
        <w:adjustRightInd/>
        <w:ind w:right="1332"/>
        <w:jc w:val="both"/>
        <w:rPr>
          <w:rFonts w:cs="Arial"/>
          <w:bCs/>
        </w:rPr>
      </w:pPr>
    </w:p>
    <w:p w:rsidR="00CD2BC2" w:rsidRDefault="00CD2BC2" w:rsidP="004D6F9E">
      <w:pPr>
        <w:ind w:left="720" w:right="540"/>
        <w:jc w:val="both"/>
      </w:pPr>
      <w:r w:rsidRPr="00CD2BC2">
        <w:rPr>
          <w:rFonts w:cs="Arial"/>
          <w:bCs/>
        </w:rPr>
        <w:t>After providing notice, any faculty member may, in his or her sole discretion, mark as absent students who are unprepared.</w:t>
      </w:r>
      <w:r w:rsidRPr="00CD2BC2">
        <w:t xml:space="preserve"> </w:t>
      </w:r>
    </w:p>
    <w:p w:rsidR="00CD2BC2" w:rsidRDefault="00CD2BC2" w:rsidP="00CD2BC2">
      <w:pPr>
        <w:ind w:left="720" w:right="1332"/>
        <w:jc w:val="both"/>
      </w:pPr>
    </w:p>
    <w:p w:rsidR="00A87FED" w:rsidRPr="00C0346F" w:rsidRDefault="00CD2BC2" w:rsidP="004D6F9E">
      <w:pPr>
        <w:pBdr>
          <w:top w:val="single" w:sz="4" w:space="1" w:color="auto"/>
          <w:left w:val="single" w:sz="4" w:space="4" w:color="auto"/>
          <w:bottom w:val="single" w:sz="4" w:space="1" w:color="auto"/>
          <w:right w:val="single" w:sz="4" w:space="4" w:color="auto"/>
        </w:pBdr>
        <w:suppressAutoHyphens/>
        <w:autoSpaceDE/>
        <w:autoSpaceDN/>
        <w:adjustRightInd/>
        <w:ind w:left="720" w:right="720"/>
        <w:jc w:val="both"/>
        <w:rPr>
          <w:rFonts w:cs="Arial"/>
          <w:bCs/>
        </w:rPr>
      </w:pPr>
      <w:r w:rsidRPr="00C0346F">
        <w:t>NOTE:  Consider this syllabus notice that if you are unprepared, disengaged, disrespectful, or otherwise uncooperative during a class time period, the managing partner reserves the right to ask yo</w:t>
      </w:r>
      <w:r w:rsidR="000C24E9" w:rsidRPr="00C0346F">
        <w:t xml:space="preserve">u to leave the class and/or </w:t>
      </w:r>
      <w:r w:rsidR="004D5613" w:rsidRPr="00C0346F">
        <w:t>mark you absent (one absence).</w:t>
      </w:r>
      <w:r w:rsidR="00A87FED" w:rsidRPr="00C0346F">
        <w:t xml:space="preserve"> </w:t>
      </w:r>
    </w:p>
    <w:p w:rsidR="00A87FED" w:rsidRPr="00B745BC" w:rsidRDefault="00CD2BC2" w:rsidP="000C24E9">
      <w:pPr>
        <w:suppressAutoHyphens/>
        <w:autoSpaceDE/>
        <w:autoSpaceDN/>
        <w:adjustRightInd/>
        <w:rPr>
          <w:b/>
          <w:bCs/>
        </w:rPr>
      </w:pPr>
      <w:r w:rsidRPr="000C24E9">
        <w:rPr>
          <w:b/>
          <w:i/>
        </w:rPr>
        <w:t>Guided -</w:t>
      </w:r>
      <w:r w:rsidR="00A87FED" w:rsidRPr="000C24E9">
        <w:rPr>
          <w:b/>
          <w:i/>
        </w:rPr>
        <w:t>Collaboration</w:t>
      </w:r>
      <w:r w:rsidR="00A87FED">
        <w:rPr>
          <w:i/>
        </w:rPr>
        <w:t>:</w:t>
      </w:r>
      <w:r w:rsidR="00A87FED">
        <w:t xml:space="preserve"> </w:t>
      </w:r>
      <w:r w:rsidR="004D6F9E">
        <w:t xml:space="preserve"> </w:t>
      </w:r>
      <w:r>
        <w:t xml:space="preserve">Students will be working in teams to complete written assignments.  </w:t>
      </w:r>
      <w:r w:rsidRPr="00C0346F">
        <w:t>Each student should keep careful record of the work they did in creating each document.</w:t>
      </w:r>
      <w:r w:rsidRPr="00C93D89">
        <w:t xml:space="preserve"> </w:t>
      </w:r>
      <w:r w:rsidR="004A0BEC">
        <w:t xml:space="preserve"> </w:t>
      </w:r>
      <w:r>
        <w:t>Also, each student is responsible for a weekly, individually authored, private “Memo to the Managing Partner.</w:t>
      </w:r>
      <w:r w:rsidR="004A0BEC">
        <w:t>”</w:t>
      </w:r>
      <w:r>
        <w:t xml:space="preserve">  You are responsible for carrying your share of the enormous workload in LSP. </w:t>
      </w:r>
      <w:r w:rsidR="004D6F9E">
        <w:t xml:space="preserve"> </w:t>
      </w:r>
      <w:r>
        <w:t xml:space="preserve">If it becomes apparent that you are not, your grade could differ significantly from your partner, even though you have filed the same written work. </w:t>
      </w:r>
    </w:p>
    <w:p w:rsidR="00A87FED" w:rsidRDefault="00A87FED" w:rsidP="00A87FED">
      <w:pPr>
        <w:pStyle w:val="ListParagraph"/>
        <w:rPr>
          <w:b/>
          <w:bCs/>
        </w:rPr>
      </w:pPr>
    </w:p>
    <w:p w:rsidR="00A87FED" w:rsidRPr="00BA46A2" w:rsidRDefault="00A87FED" w:rsidP="000C24E9">
      <w:pPr>
        <w:suppressAutoHyphens/>
        <w:autoSpaceDE/>
        <w:autoSpaceDN/>
        <w:adjustRightInd/>
        <w:rPr>
          <w:bCs/>
          <w:i/>
        </w:rPr>
      </w:pPr>
      <w:r w:rsidRPr="000C24E9">
        <w:rPr>
          <w:b/>
          <w:bCs/>
          <w:i/>
        </w:rPr>
        <w:t>Timely Completion of Assignments</w:t>
      </w:r>
      <w:r w:rsidR="000C24E9">
        <w:rPr>
          <w:b/>
          <w:bCs/>
          <w:i/>
        </w:rPr>
        <w:t xml:space="preserve"> </w:t>
      </w:r>
      <w:r w:rsidR="004D6F9E">
        <w:rPr>
          <w:b/>
          <w:bCs/>
          <w:i/>
        </w:rPr>
        <w:t>and</w:t>
      </w:r>
      <w:r w:rsidR="000C24E9">
        <w:rPr>
          <w:b/>
          <w:bCs/>
          <w:i/>
        </w:rPr>
        <w:t xml:space="preserve"> Filing of Motions</w:t>
      </w:r>
      <w:r>
        <w:rPr>
          <w:bCs/>
          <w:i/>
        </w:rPr>
        <w:t>:</w:t>
      </w:r>
      <w:r>
        <w:rPr>
          <w:bCs/>
        </w:rPr>
        <w:t xml:space="preserve">  All assignments are due by the stated deadline.  </w:t>
      </w:r>
      <w:r w:rsidR="00CD2BC2">
        <w:rPr>
          <w:bCs/>
        </w:rPr>
        <w:t>Late work will result in sanctions</w:t>
      </w:r>
      <w:r>
        <w:rPr>
          <w:bCs/>
        </w:rPr>
        <w:t>.</w:t>
      </w:r>
    </w:p>
    <w:p w:rsidR="00A87FED" w:rsidRDefault="00A87FED" w:rsidP="00A87FED">
      <w:pPr>
        <w:pStyle w:val="ListParagraph"/>
        <w:rPr>
          <w:bCs/>
          <w:i/>
        </w:rPr>
      </w:pPr>
    </w:p>
    <w:p w:rsidR="00A87FED" w:rsidRPr="00B745BC" w:rsidRDefault="00A87FED" w:rsidP="000C24E9">
      <w:pPr>
        <w:suppressAutoHyphens/>
        <w:autoSpaceDE/>
        <w:autoSpaceDN/>
        <w:adjustRightInd/>
        <w:rPr>
          <w:bCs/>
          <w:i/>
        </w:rPr>
      </w:pPr>
      <w:r w:rsidRPr="000C24E9">
        <w:rPr>
          <w:b/>
          <w:bCs/>
          <w:i/>
        </w:rPr>
        <w:t>Changes to Syllabu</w:t>
      </w:r>
      <w:r w:rsidR="004D6F9E">
        <w:rPr>
          <w:b/>
          <w:bCs/>
          <w:i/>
        </w:rPr>
        <w:t>s and</w:t>
      </w:r>
      <w:r w:rsidR="000C24E9">
        <w:rPr>
          <w:b/>
          <w:bCs/>
          <w:i/>
        </w:rPr>
        <w:t xml:space="preserve"> Filing Deadlines:</w:t>
      </w:r>
      <w:r>
        <w:rPr>
          <w:bCs/>
          <w:i/>
        </w:rPr>
        <w:t xml:space="preserve">  </w:t>
      </w:r>
      <w:r w:rsidR="004D5613">
        <w:rPr>
          <w:bCs/>
        </w:rPr>
        <w:t>The professor</w:t>
      </w:r>
      <w:r w:rsidR="000C24E9">
        <w:rPr>
          <w:bCs/>
        </w:rPr>
        <w:t xml:space="preserve"> and managing partner reserve</w:t>
      </w:r>
      <w:r w:rsidR="004D5613">
        <w:rPr>
          <w:bCs/>
        </w:rPr>
        <w:t>s</w:t>
      </w:r>
      <w:r>
        <w:rPr>
          <w:bCs/>
        </w:rPr>
        <w:t xml:space="preserve"> the right </w:t>
      </w:r>
      <w:r w:rsidR="004D6F9E">
        <w:rPr>
          <w:bCs/>
        </w:rPr>
        <w:t xml:space="preserve">to </w:t>
      </w:r>
      <w:r>
        <w:rPr>
          <w:bCs/>
        </w:rPr>
        <w:t>change the syllabus as necessary to accomplish the course objectives throughout the semester.  Students will receive notice of any changes made.</w:t>
      </w:r>
    </w:p>
    <w:p w:rsidR="002B1508" w:rsidRPr="00B745BC" w:rsidRDefault="002B1508" w:rsidP="000C24E9">
      <w:pPr>
        <w:ind w:right="1332"/>
        <w:rPr>
          <w:rFonts w:ascii="Arial" w:hAnsi="Arial" w:cs="Arial"/>
          <w:bCs/>
        </w:rPr>
      </w:pPr>
    </w:p>
    <w:p w:rsidR="00107AA8" w:rsidRDefault="00A87FED" w:rsidP="00107A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u w:val="single"/>
        </w:rPr>
      </w:pPr>
      <w:r>
        <w:rPr>
          <w:b/>
          <w:color w:val="000000"/>
          <w:u w:val="single"/>
        </w:rPr>
        <w:t xml:space="preserve">CELLPHONE </w:t>
      </w:r>
      <w:r w:rsidR="00036AE4">
        <w:rPr>
          <w:b/>
          <w:color w:val="000000"/>
          <w:u w:val="single"/>
        </w:rPr>
        <w:t xml:space="preserve">AND COMPUTER </w:t>
      </w:r>
      <w:r>
        <w:rPr>
          <w:b/>
          <w:color w:val="000000"/>
          <w:u w:val="single"/>
        </w:rPr>
        <w:t>USAGE</w:t>
      </w:r>
    </w:p>
    <w:p w:rsidR="00107AA8" w:rsidRPr="00B66B11" w:rsidRDefault="00107AA8" w:rsidP="00107A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u w:val="single"/>
        </w:rPr>
      </w:pPr>
    </w:p>
    <w:p w:rsidR="00A87FED" w:rsidRDefault="00A87FE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000000"/>
        </w:rPr>
      </w:pPr>
      <w:r>
        <w:rPr>
          <w:color w:val="000000"/>
        </w:rPr>
        <w:t xml:space="preserve">Only the managing partners are permitted cell phone usage during </w:t>
      </w:r>
      <w:r w:rsidR="00036AE4">
        <w:rPr>
          <w:color w:val="000000"/>
        </w:rPr>
        <w:t>class</w:t>
      </w:r>
      <w:r>
        <w:rPr>
          <w:color w:val="000000"/>
        </w:rPr>
        <w:t xml:space="preserve">. </w:t>
      </w:r>
      <w:r w:rsidR="00036AE4">
        <w:rPr>
          <w:color w:val="000000"/>
        </w:rPr>
        <w:t>If a student</w:t>
      </w:r>
      <w:r>
        <w:rPr>
          <w:color w:val="000000"/>
        </w:rPr>
        <w:t xml:space="preserve"> is caught texting or using a cellphone </w:t>
      </w:r>
      <w:r w:rsidR="004D5613">
        <w:rPr>
          <w:color w:val="000000"/>
        </w:rPr>
        <w:t xml:space="preserve">during </w:t>
      </w:r>
      <w:r w:rsidR="00036AE4">
        <w:rPr>
          <w:color w:val="000000"/>
        </w:rPr>
        <w:t>class, the student will be asked to leave and an absence will be assessed.</w:t>
      </w:r>
      <w:r w:rsidR="004D6F9E">
        <w:rPr>
          <w:color w:val="000000"/>
        </w:rPr>
        <w:t xml:space="preserve"> </w:t>
      </w:r>
    </w:p>
    <w:p w:rsidR="00036AE4" w:rsidRDefault="00036AE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000000"/>
        </w:rPr>
      </w:pPr>
    </w:p>
    <w:p w:rsidR="00036AE4" w:rsidRDefault="00036AE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000000"/>
        </w:rPr>
      </w:pPr>
      <w:r>
        <w:rPr>
          <w:color w:val="000000"/>
        </w:rPr>
        <w:t>Similarly, if a student is caught using social media, browsing the internet, IM’ing or emailing during class, the student will be asked to leave and an absence will be assessed.</w:t>
      </w:r>
    </w:p>
    <w:p w:rsidR="00A87FED" w:rsidRDefault="00A87FE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000000"/>
        </w:rPr>
      </w:pPr>
    </w:p>
    <w:p w:rsidR="00107AA8" w:rsidRPr="004903D7" w:rsidRDefault="00107AA8" w:rsidP="00107AA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Cs w:val="20"/>
        </w:rPr>
      </w:pPr>
      <w:r w:rsidRPr="004903D7">
        <w:rPr>
          <w:b/>
          <w:szCs w:val="20"/>
          <w:u w:val="single"/>
        </w:rPr>
        <w:t>MANDATORY CLASS ASSIGNMENTS</w:t>
      </w:r>
    </w:p>
    <w:p w:rsidR="003E5343" w:rsidRPr="00777397" w:rsidRDefault="003E5343">
      <w:pPr>
        <w:keepNext/>
        <w:keepLines/>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Cs w:val="20"/>
        </w:rPr>
      </w:pPr>
    </w:p>
    <w:p w:rsidR="003E5343" w:rsidRPr="00C0346F" w:rsidRDefault="004903D7" w:rsidP="004D6F9E">
      <w:pPr>
        <w:pStyle w:val="Level1"/>
        <w:keepNext/>
        <w:keepLines/>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szCs w:val="20"/>
        </w:rPr>
      </w:pPr>
      <w:r>
        <w:rPr>
          <w:szCs w:val="20"/>
        </w:rPr>
        <w:t>*</w:t>
      </w:r>
      <w:r>
        <w:rPr>
          <w:szCs w:val="20"/>
        </w:rPr>
        <w:tab/>
      </w:r>
      <w:r w:rsidR="003E5343" w:rsidRPr="00777397">
        <w:rPr>
          <w:szCs w:val="20"/>
        </w:rPr>
        <w:t xml:space="preserve">BEFORE CLASS:  Read the assigned rule(s) themselves thoroughly, in addition to the textbook readings; </w:t>
      </w:r>
      <w:r w:rsidR="003E5343" w:rsidRPr="00C0346F">
        <w:rPr>
          <w:bCs/>
          <w:szCs w:val="20"/>
        </w:rPr>
        <w:t>and</w:t>
      </w:r>
    </w:p>
    <w:p w:rsidR="003E5343" w:rsidRPr="00777397" w:rsidRDefault="003E5343">
      <w:pPr>
        <w:keepNext/>
        <w:keepLines/>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Cs w:val="20"/>
        </w:rPr>
      </w:pPr>
    </w:p>
    <w:p w:rsidR="003E5343" w:rsidRPr="00777397" w:rsidRDefault="004903D7" w:rsidP="004D6F9E">
      <w:pPr>
        <w:pStyle w:val="Level1"/>
        <w:keepNext/>
        <w:keepLines/>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szCs w:val="20"/>
        </w:rPr>
      </w:pPr>
      <w:r>
        <w:rPr>
          <w:szCs w:val="20"/>
        </w:rPr>
        <w:t>*</w:t>
      </w:r>
      <w:r>
        <w:rPr>
          <w:szCs w:val="20"/>
        </w:rPr>
        <w:tab/>
      </w:r>
      <w:r w:rsidR="003E5343" w:rsidRPr="00777397">
        <w:rPr>
          <w:szCs w:val="20"/>
        </w:rPr>
        <w:t xml:space="preserve">DURING CLASS:  Bring </w:t>
      </w:r>
      <w:r w:rsidR="00C60F51">
        <w:rPr>
          <w:szCs w:val="20"/>
        </w:rPr>
        <w:t>the relevant Rutter Group volume we are discussing</w:t>
      </w:r>
      <w:r w:rsidR="003E5343" w:rsidRPr="00777397">
        <w:rPr>
          <w:szCs w:val="20"/>
        </w:rPr>
        <w:t xml:space="preserve"> to class so that you will be able to refer to it.</w:t>
      </w:r>
    </w:p>
    <w:p w:rsidR="003E5343" w:rsidRDefault="003E534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Cs w:val="20"/>
        </w:rPr>
      </w:pPr>
    </w:p>
    <w:p w:rsidR="003E5343" w:rsidRDefault="00BC1F11" w:rsidP="00A66D7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Cs w:val="20"/>
          <w:u w:val="single"/>
        </w:rPr>
      </w:pPr>
      <w:r>
        <w:rPr>
          <w:b/>
          <w:szCs w:val="20"/>
          <w:u w:val="single"/>
        </w:rPr>
        <w:t xml:space="preserve">FEEDBACK: </w:t>
      </w:r>
      <w:r w:rsidR="006B1B41">
        <w:rPr>
          <w:b/>
          <w:szCs w:val="20"/>
          <w:u w:val="single"/>
        </w:rPr>
        <w:t xml:space="preserve"> </w:t>
      </w:r>
      <w:r>
        <w:rPr>
          <w:b/>
          <w:szCs w:val="20"/>
          <w:u w:val="single"/>
        </w:rPr>
        <w:t xml:space="preserve">ASSESSMENTS </w:t>
      </w:r>
      <w:r w:rsidR="00C93D89">
        <w:rPr>
          <w:b/>
          <w:szCs w:val="20"/>
          <w:u w:val="single"/>
        </w:rPr>
        <w:t>AND</w:t>
      </w:r>
      <w:r>
        <w:rPr>
          <w:b/>
          <w:szCs w:val="20"/>
          <w:u w:val="single"/>
        </w:rPr>
        <w:t xml:space="preserve"> CASE ROUNDS</w:t>
      </w:r>
    </w:p>
    <w:p w:rsidR="00C60F51" w:rsidRDefault="00C60F51" w:rsidP="00A66D7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Cs w:val="20"/>
          <w:u w:val="single"/>
        </w:rPr>
      </w:pPr>
    </w:p>
    <w:p w:rsidR="00C60F51" w:rsidRPr="00036AE4" w:rsidRDefault="00C60F51" w:rsidP="00A66D7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Cs w:val="20"/>
        </w:rPr>
      </w:pPr>
      <w:r>
        <w:rPr>
          <w:szCs w:val="20"/>
        </w:rPr>
        <w:t xml:space="preserve">The aim of </w:t>
      </w:r>
      <w:r w:rsidR="004D5613">
        <w:rPr>
          <w:szCs w:val="20"/>
        </w:rPr>
        <w:t xml:space="preserve">the </w:t>
      </w:r>
      <w:r>
        <w:rPr>
          <w:szCs w:val="20"/>
        </w:rPr>
        <w:t>LSP program is to give students feedback on drafts and litigation techniques BEFOR</w:t>
      </w:r>
      <w:r w:rsidR="00036AE4">
        <w:rPr>
          <w:szCs w:val="20"/>
        </w:rPr>
        <w:t xml:space="preserve">E they perform tasks for a </w:t>
      </w:r>
      <w:r>
        <w:rPr>
          <w:szCs w:val="20"/>
        </w:rPr>
        <w:t xml:space="preserve">client, or file motions either in this class or in practice.  </w:t>
      </w:r>
      <w:r w:rsidR="00036AE4">
        <w:rPr>
          <w:szCs w:val="20"/>
        </w:rPr>
        <w:t xml:space="preserve">You are </w:t>
      </w:r>
      <w:r w:rsidRPr="00036AE4">
        <w:rPr>
          <w:szCs w:val="20"/>
        </w:rPr>
        <w:t xml:space="preserve">REQUIRED to circulate a draft of your </w:t>
      </w:r>
      <w:r w:rsidR="004D5613" w:rsidRPr="00036AE4">
        <w:rPr>
          <w:szCs w:val="20"/>
        </w:rPr>
        <w:t>work-in-progress</w:t>
      </w:r>
      <w:r w:rsidRPr="00036AE4">
        <w:rPr>
          <w:szCs w:val="20"/>
        </w:rPr>
        <w:t xml:space="preserve"> to your managing partner</w:t>
      </w:r>
      <w:r w:rsidR="004D5613" w:rsidRPr="00036AE4">
        <w:rPr>
          <w:szCs w:val="20"/>
        </w:rPr>
        <w:t>/</w:t>
      </w:r>
      <w:r w:rsidRPr="00036AE4">
        <w:rPr>
          <w:szCs w:val="20"/>
        </w:rPr>
        <w:t xml:space="preserve">professor BEFORE you file the final </w:t>
      </w:r>
      <w:r w:rsidR="004D5613" w:rsidRPr="00036AE4">
        <w:rPr>
          <w:szCs w:val="20"/>
        </w:rPr>
        <w:t>draft</w:t>
      </w:r>
      <w:r w:rsidRPr="00036AE4">
        <w:rPr>
          <w:szCs w:val="20"/>
        </w:rPr>
        <w:t xml:space="preserve">.  </w:t>
      </w:r>
    </w:p>
    <w:p w:rsidR="004D5613" w:rsidRPr="00036AE4" w:rsidRDefault="004D5613" w:rsidP="00A66D7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Cs w:val="20"/>
        </w:rPr>
      </w:pPr>
    </w:p>
    <w:p w:rsidR="00C60F51" w:rsidRDefault="004D5613" w:rsidP="00A66D7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Cs w:val="20"/>
        </w:rPr>
      </w:pPr>
      <w:r>
        <w:rPr>
          <w:szCs w:val="20"/>
        </w:rPr>
        <w:t xml:space="preserve">A </w:t>
      </w:r>
      <w:r w:rsidR="00C60F51">
        <w:rPr>
          <w:szCs w:val="20"/>
        </w:rPr>
        <w:t xml:space="preserve">portion of your grade will be </w:t>
      </w:r>
      <w:r>
        <w:rPr>
          <w:szCs w:val="20"/>
        </w:rPr>
        <w:t xml:space="preserve">based </w:t>
      </w:r>
      <w:r w:rsidR="00C60F51">
        <w:rPr>
          <w:szCs w:val="20"/>
        </w:rPr>
        <w:t xml:space="preserve">on whether you effectively sought out feedback and incorporated suggestions.  </w:t>
      </w:r>
      <w:r>
        <w:rPr>
          <w:szCs w:val="20"/>
        </w:rPr>
        <w:t>Do not</w:t>
      </w:r>
      <w:r w:rsidR="00C60F51">
        <w:rPr>
          <w:szCs w:val="20"/>
        </w:rPr>
        <w:t xml:space="preserve"> wait until the last minute to turn in valuable work.</w:t>
      </w:r>
      <w:r w:rsidR="002625C5">
        <w:rPr>
          <w:szCs w:val="20"/>
        </w:rPr>
        <w:t xml:space="preserve"> </w:t>
      </w:r>
      <w:r w:rsidR="00C60F51">
        <w:rPr>
          <w:szCs w:val="20"/>
        </w:rPr>
        <w:t xml:space="preserve"> </w:t>
      </w:r>
      <w:r>
        <w:rPr>
          <w:szCs w:val="20"/>
        </w:rPr>
        <w:t xml:space="preserve">Now is the time to learn valuable litigation </w:t>
      </w:r>
      <w:r w:rsidR="00C60F51">
        <w:rPr>
          <w:szCs w:val="20"/>
        </w:rPr>
        <w:t xml:space="preserve">skills and begin to cultivate sound discretion and a good work ethic.  </w:t>
      </w:r>
    </w:p>
    <w:p w:rsidR="002E65DF" w:rsidRDefault="002E65DF" w:rsidP="00A66D7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Cs w:val="20"/>
        </w:rPr>
      </w:pPr>
    </w:p>
    <w:p w:rsidR="00764A7D" w:rsidRDefault="00764A7D" w:rsidP="00A66D7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Cs w:val="20"/>
        </w:rPr>
      </w:pPr>
    </w:p>
    <w:p w:rsidR="00764A7D" w:rsidRDefault="00764A7D" w:rsidP="00A66D7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Cs w:val="20"/>
        </w:rPr>
      </w:pPr>
    </w:p>
    <w:p w:rsidR="00764A7D" w:rsidRDefault="00764A7D" w:rsidP="00A66D7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Cs w:val="20"/>
        </w:rPr>
      </w:pPr>
    </w:p>
    <w:p w:rsidR="002E65DF" w:rsidRDefault="002E65DF" w:rsidP="00A66D7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Cs w:val="20"/>
        </w:rPr>
      </w:pPr>
    </w:p>
    <w:p w:rsidR="00CA478B" w:rsidRDefault="00CA478B" w:rsidP="00A66D7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Cs w:val="20"/>
        </w:rPr>
      </w:pPr>
    </w:p>
    <w:p w:rsidR="00CA478B" w:rsidRDefault="00CA478B" w:rsidP="00A66D7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Cs w:val="20"/>
        </w:rPr>
      </w:pPr>
    </w:p>
    <w:p w:rsidR="002E65DF" w:rsidRDefault="002E65DF" w:rsidP="00A66D7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Cs w:val="20"/>
        </w:rPr>
      </w:pPr>
    </w:p>
    <w:p w:rsidR="002E65DF" w:rsidRPr="002E65DF" w:rsidRDefault="002E65DF" w:rsidP="002E65DF">
      <w:pPr>
        <w:spacing w:line="235" w:lineRule="auto"/>
        <w:rPr>
          <w:b/>
          <w:color w:val="000000"/>
          <w:u w:val="single"/>
        </w:rPr>
      </w:pPr>
      <w:r w:rsidRPr="002E65DF">
        <w:rPr>
          <w:b/>
          <w:u w:val="single"/>
        </w:rPr>
        <w:t>DISABILITY ACCOMODATIONS</w:t>
      </w:r>
    </w:p>
    <w:p w:rsidR="002E65DF" w:rsidRDefault="002E65DF" w:rsidP="002E65DF">
      <w:pPr>
        <w:spacing w:line="235" w:lineRule="auto"/>
        <w:rPr>
          <w:color w:val="000000"/>
        </w:rPr>
      </w:pPr>
    </w:p>
    <w:p w:rsidR="002E65DF" w:rsidRPr="002E65DF" w:rsidRDefault="002E65DF" w:rsidP="002E65DF">
      <w:pPr>
        <w:spacing w:line="235" w:lineRule="auto"/>
        <w:rPr>
          <w:color w:val="000000"/>
        </w:rPr>
      </w:pPr>
      <w:r w:rsidRPr="002E65DF">
        <w:rPr>
          <w:color w:val="000000"/>
        </w:rPr>
        <w:t xml:space="preserve">Students with disabilities should refer to the policies described at the University of La </w:t>
      </w:r>
      <w:r w:rsidRPr="002E65DF">
        <w:rPr>
          <w:i/>
          <w:color w:val="000000"/>
        </w:rPr>
        <w:t>Verne Disabled Student Services Handbook</w:t>
      </w:r>
      <w:r w:rsidRPr="002E65DF">
        <w:rPr>
          <w:rStyle w:val="Hyperlink"/>
          <w:i/>
        </w:rPr>
        <w:t xml:space="preserve"> [as of September 13, 2017 located at</w:t>
      </w:r>
      <w:r w:rsidRPr="002E65DF">
        <w:rPr>
          <w:rStyle w:val="Hyperlink"/>
        </w:rPr>
        <w:t xml:space="preserve"> </w:t>
      </w:r>
      <w:hyperlink r:id="rId11" w:history="1">
        <w:r w:rsidRPr="002E65DF">
          <w:rPr>
            <w:rStyle w:val="Hyperlink"/>
          </w:rPr>
          <w:t>https://sites.laverne.edu/disabled-student-services/disabled-student-services-handbook/</w:t>
        </w:r>
      </w:hyperlink>
      <w:r w:rsidRPr="002E65DF">
        <w:rPr>
          <w:rStyle w:val="Hyperlink"/>
        </w:rPr>
        <w:t>]</w:t>
      </w:r>
      <w:r w:rsidRPr="002E65DF">
        <w:rPr>
          <w:color w:val="000000"/>
        </w:rPr>
        <w:t>, which can be found on the website of the University of La Verne Disabled Student Services website (</w:t>
      </w:r>
      <w:hyperlink r:id="rId12" w:history="1">
        <w:r w:rsidRPr="002E65DF">
          <w:rPr>
            <w:rStyle w:val="Hyperlink"/>
          </w:rPr>
          <w:t>https://sites.laverne.edu/disabled-student-services/disabled-student-services-handbook/)or</w:t>
        </w:r>
      </w:hyperlink>
      <w:r w:rsidRPr="002E65DF">
        <w:rPr>
          <w:color w:val="000000"/>
        </w:rPr>
        <w:t xml:space="preserve"> at their office. Temporary accommodations are offered on a case by case basis. All required documentation must be submitted by the student before any formal accommodations and should be made directly to the Director of Student Affairs. </w:t>
      </w:r>
    </w:p>
    <w:p w:rsidR="002E65DF" w:rsidRDefault="002E65DF" w:rsidP="002E65DF">
      <w:pPr>
        <w:pStyle w:val="ListParagraph"/>
        <w:spacing w:line="235" w:lineRule="auto"/>
        <w:rPr>
          <w:color w:val="000000"/>
          <w:szCs w:val="24"/>
        </w:rPr>
      </w:pPr>
    </w:p>
    <w:p w:rsidR="002E65DF" w:rsidRDefault="002E65DF" w:rsidP="002E65DF">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Cs w:val="20"/>
        </w:rPr>
      </w:pPr>
      <w:r w:rsidRPr="007B138A">
        <w:rPr>
          <w:color w:val="000000"/>
        </w:rPr>
        <w:t xml:space="preserve">Any student eligible for and requesting academic accommodations due to a documented disability (or a suspected disability) is asked to contact the College of Law Director of Student Affairs and Americans with Disability Act Compliance Officer, or you can contact the University of La Verne Disabled Student Services office; both listed below. In order to be considered for accommodations, disabilities must be documented and the proper medical evaluations must be submitted. The office is here to help you succeed in law school. Visit it online at </w:t>
      </w:r>
      <w:hyperlink r:id="rId13" w:history="1">
        <w:r w:rsidRPr="007B138A">
          <w:rPr>
            <w:rStyle w:val="Hyperlink"/>
          </w:rPr>
          <w:t>https://sites.laverne.edu/disabled-student-services/</w:t>
        </w:r>
      </w:hyperlink>
    </w:p>
    <w:p w:rsidR="007F4571" w:rsidRDefault="007F457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Cs w:val="20"/>
        </w:rPr>
      </w:pPr>
    </w:p>
    <w:p w:rsidR="00B66B11" w:rsidRPr="002625C5" w:rsidRDefault="003E534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Cs w:val="20"/>
        </w:rPr>
      </w:pPr>
      <w:r w:rsidRPr="00584ABA">
        <w:rPr>
          <w:b/>
          <w:szCs w:val="20"/>
          <w:u w:val="single"/>
        </w:rPr>
        <w:t>GRADING</w:t>
      </w:r>
    </w:p>
    <w:p w:rsidR="00B66B11" w:rsidRDefault="00B66B1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Cs w:val="20"/>
          <w:u w:val="single"/>
        </w:rPr>
      </w:pPr>
    </w:p>
    <w:p w:rsidR="00BC1F11" w:rsidRDefault="00BC1F11" w:rsidP="00BC1F11">
      <w:pPr>
        <w:pStyle w:val="BodyText"/>
        <w:widowControl/>
        <w:jc w:val="left"/>
        <w:rPr>
          <w:sz w:val="24"/>
          <w:szCs w:val="24"/>
        </w:rPr>
      </w:pPr>
      <w:r>
        <w:rPr>
          <w:sz w:val="24"/>
          <w:szCs w:val="24"/>
        </w:rPr>
        <w:t>The course is graded.  A passing gra</w:t>
      </w:r>
      <w:r w:rsidR="00C60F51">
        <w:rPr>
          <w:sz w:val="24"/>
          <w:szCs w:val="24"/>
        </w:rPr>
        <w:t>de requires you to attend class; be on time; wear appropriate attire;</w:t>
      </w:r>
      <w:r>
        <w:rPr>
          <w:sz w:val="24"/>
          <w:szCs w:val="24"/>
        </w:rPr>
        <w:t xml:space="preserve"> hand in weekly St</w:t>
      </w:r>
      <w:r w:rsidR="00F771EB">
        <w:rPr>
          <w:sz w:val="24"/>
          <w:szCs w:val="24"/>
        </w:rPr>
        <w:t>atus Reports/Memo to File,</w:t>
      </w:r>
      <w:r w:rsidR="00C60F51">
        <w:rPr>
          <w:sz w:val="24"/>
          <w:szCs w:val="24"/>
        </w:rPr>
        <w:t xml:space="preserve"> which are thoughtful and contain your reflections on the practice of law;</w:t>
      </w:r>
      <w:r>
        <w:rPr>
          <w:sz w:val="24"/>
          <w:szCs w:val="24"/>
        </w:rPr>
        <w:t xml:space="preserve"> and</w:t>
      </w:r>
      <w:r w:rsidR="00C60F51">
        <w:rPr>
          <w:sz w:val="24"/>
          <w:szCs w:val="24"/>
        </w:rPr>
        <w:t>,</w:t>
      </w:r>
      <w:r>
        <w:rPr>
          <w:sz w:val="24"/>
          <w:szCs w:val="24"/>
        </w:rPr>
        <w:t xml:space="preserve"> complete all </w:t>
      </w:r>
      <w:r w:rsidR="00C60F51">
        <w:rPr>
          <w:sz w:val="24"/>
          <w:szCs w:val="24"/>
        </w:rPr>
        <w:t xml:space="preserve">the </w:t>
      </w:r>
      <w:r>
        <w:rPr>
          <w:sz w:val="24"/>
          <w:szCs w:val="24"/>
        </w:rPr>
        <w:t>necessary work your client</w:t>
      </w:r>
      <w:r w:rsidR="00C60F51">
        <w:rPr>
          <w:sz w:val="24"/>
          <w:szCs w:val="24"/>
        </w:rPr>
        <w:t>’s case requires in a competent manner that demonstrates an understanding of the practice of California civil l</w:t>
      </w:r>
      <w:r w:rsidR="004D5613">
        <w:rPr>
          <w:sz w:val="24"/>
          <w:szCs w:val="24"/>
        </w:rPr>
        <w:t>itigation</w:t>
      </w:r>
      <w:r w:rsidR="00C60F51">
        <w:rPr>
          <w:sz w:val="24"/>
          <w:szCs w:val="24"/>
        </w:rPr>
        <w:t xml:space="preserve">. </w:t>
      </w:r>
    </w:p>
    <w:p w:rsidR="00BC1F11" w:rsidRDefault="00BC1F11" w:rsidP="00BC1F11">
      <w:pPr>
        <w:pStyle w:val="BodyText"/>
        <w:widowControl/>
        <w:jc w:val="left"/>
        <w:rPr>
          <w:sz w:val="24"/>
          <w:szCs w:val="24"/>
        </w:rPr>
      </w:pPr>
    </w:p>
    <w:p w:rsidR="00BC1F11" w:rsidRDefault="004D5613" w:rsidP="00BC1F11">
      <w:pPr>
        <w:pStyle w:val="BodyText"/>
        <w:widowControl/>
        <w:jc w:val="left"/>
        <w:rPr>
          <w:sz w:val="24"/>
          <w:szCs w:val="24"/>
        </w:rPr>
      </w:pPr>
      <w:r>
        <w:rPr>
          <w:sz w:val="24"/>
          <w:szCs w:val="24"/>
        </w:rPr>
        <w:t xml:space="preserve">Your </w:t>
      </w:r>
      <w:r w:rsidR="00BC1F11">
        <w:rPr>
          <w:sz w:val="24"/>
          <w:szCs w:val="24"/>
        </w:rPr>
        <w:t xml:space="preserve">grade will </w:t>
      </w:r>
      <w:r>
        <w:rPr>
          <w:sz w:val="24"/>
          <w:szCs w:val="24"/>
        </w:rPr>
        <w:t>be based</w:t>
      </w:r>
      <w:r w:rsidR="00BC1F11">
        <w:rPr>
          <w:sz w:val="24"/>
          <w:szCs w:val="24"/>
        </w:rPr>
        <w:t xml:space="preserve"> on the quality of your work, fr</w:t>
      </w:r>
      <w:r w:rsidR="00C60F51">
        <w:rPr>
          <w:sz w:val="24"/>
          <w:szCs w:val="24"/>
        </w:rPr>
        <w:t xml:space="preserve">om interview to case resolution; your work ethic; </w:t>
      </w:r>
      <w:r>
        <w:rPr>
          <w:sz w:val="24"/>
          <w:szCs w:val="24"/>
        </w:rPr>
        <w:t xml:space="preserve">and </w:t>
      </w:r>
      <w:r w:rsidR="00C60F51">
        <w:rPr>
          <w:sz w:val="24"/>
          <w:szCs w:val="24"/>
        </w:rPr>
        <w:t xml:space="preserve">your ability to resolve conflict among your peers for the betterment of the practice of law and your client. </w:t>
      </w:r>
    </w:p>
    <w:p w:rsidR="00BC1F11" w:rsidRDefault="00BC1F11" w:rsidP="00BC1F11">
      <w:pPr>
        <w:pStyle w:val="BodyText"/>
        <w:widowControl/>
        <w:jc w:val="left"/>
        <w:rPr>
          <w:sz w:val="24"/>
          <w:szCs w:val="24"/>
        </w:rPr>
      </w:pPr>
    </w:p>
    <w:p w:rsidR="00914D92" w:rsidRDefault="00914D92" w:rsidP="00914D92">
      <w:pPr>
        <w:widowControl/>
      </w:pPr>
      <w:r>
        <w:t>The course grade will be determined as follows:</w:t>
      </w:r>
    </w:p>
    <w:p w:rsidR="00914D92" w:rsidRDefault="00914D92" w:rsidP="00914D92">
      <w:pPr>
        <w:widowControl/>
      </w:pPr>
    </w:p>
    <w:p w:rsidR="00914D92" w:rsidRDefault="00914D92" w:rsidP="00914D92">
      <w:pPr>
        <w:widowControl/>
      </w:pPr>
      <w:r>
        <w:t>Client interview (5%)</w:t>
      </w:r>
    </w:p>
    <w:p w:rsidR="00914D92" w:rsidRDefault="00914D92" w:rsidP="00914D92">
      <w:pPr>
        <w:widowControl/>
      </w:pPr>
      <w:r>
        <w:t>Complaint/answer to complaint (5%)</w:t>
      </w:r>
    </w:p>
    <w:p w:rsidR="00914D92" w:rsidRDefault="00914D92" w:rsidP="00914D92">
      <w:pPr>
        <w:widowControl/>
      </w:pPr>
      <w:r>
        <w:t>Deposition (taking) (5%)</w:t>
      </w:r>
    </w:p>
    <w:p w:rsidR="00914D92" w:rsidRDefault="00914D92" w:rsidP="00914D92">
      <w:pPr>
        <w:widowControl/>
      </w:pPr>
      <w:r>
        <w:t xml:space="preserve">Deposition (defending) (2%) </w:t>
      </w:r>
    </w:p>
    <w:p w:rsidR="00914D92" w:rsidRDefault="00914D92" w:rsidP="00914D92">
      <w:pPr>
        <w:widowControl/>
      </w:pPr>
      <w:r>
        <w:t>Written discovery - propounding (5%)</w:t>
      </w:r>
    </w:p>
    <w:p w:rsidR="00914D92" w:rsidRDefault="00914D92" w:rsidP="00914D92">
      <w:pPr>
        <w:widowControl/>
      </w:pPr>
      <w:r>
        <w:t>Written discovery - responding (5%)</w:t>
      </w:r>
    </w:p>
    <w:p w:rsidR="00914D92" w:rsidRDefault="00914D92" w:rsidP="00914D92">
      <w:pPr>
        <w:widowControl/>
      </w:pPr>
      <w:r>
        <w:t>MSJ Moving papers (30%)</w:t>
      </w:r>
    </w:p>
    <w:p w:rsidR="00914D92" w:rsidRDefault="00914D92" w:rsidP="00914D92">
      <w:pPr>
        <w:widowControl/>
      </w:pPr>
      <w:r>
        <w:t>MSJ Opposition papers (20%)</w:t>
      </w:r>
    </w:p>
    <w:p w:rsidR="00914D92" w:rsidRDefault="00914D92" w:rsidP="00914D92">
      <w:pPr>
        <w:widowControl/>
      </w:pPr>
      <w:r>
        <w:t>Reply papers (10%)</w:t>
      </w:r>
    </w:p>
    <w:p w:rsidR="00914D92" w:rsidRDefault="00914D92" w:rsidP="00914D92">
      <w:pPr>
        <w:widowControl/>
      </w:pPr>
      <w:r>
        <w:t>MSJ hearing (5%)</w:t>
      </w:r>
    </w:p>
    <w:p w:rsidR="00914D92" w:rsidRDefault="00914D92" w:rsidP="00914D92">
      <w:pPr>
        <w:widowControl/>
      </w:pPr>
      <w:r>
        <w:t>Mediation (3%)</w:t>
      </w:r>
    </w:p>
    <w:p w:rsidR="00E44B87" w:rsidRDefault="002625C5" w:rsidP="00914D92">
      <w:pPr>
        <w:widowControl/>
      </w:pPr>
      <w:r>
        <w:t>T</w:t>
      </w:r>
      <w:r w:rsidR="00F771EB">
        <w:t>imesheets/M</w:t>
      </w:r>
      <w:r w:rsidR="00914D92">
        <w:t>emo to file (5%)</w:t>
      </w:r>
    </w:p>
    <w:p w:rsidR="00193787" w:rsidRPr="007451FE" w:rsidRDefault="007451FE" w:rsidP="00193787">
      <w:pPr>
        <w:keepNext/>
        <w:keepLines/>
        <w:widowControl/>
        <w:tabs>
          <w:tab w:val="left" w:pos="0"/>
          <w:tab w:val="left" w:pos="915"/>
          <w:tab w:val="left" w:pos="1831"/>
          <w:tab w:val="left" w:pos="2748"/>
          <w:tab w:val="left" w:pos="3663"/>
          <w:tab w:val="left" w:pos="4579"/>
          <w:tab w:val="left" w:pos="5496"/>
          <w:tab w:val="left" w:pos="6411"/>
          <w:tab w:val="left" w:pos="7327"/>
          <w:tab w:val="left" w:pos="8244"/>
          <w:tab w:val="left" w:pos="9159"/>
          <w:tab w:val="left" w:pos="9356"/>
        </w:tabs>
        <w:rPr>
          <w:rFonts w:eastAsia="PMingLiU"/>
          <w:b/>
          <w:u w:val="single"/>
        </w:rPr>
      </w:pPr>
      <w:r w:rsidRPr="007451FE">
        <w:rPr>
          <w:rFonts w:eastAsia="PMingLiU"/>
          <w:b/>
          <w:u w:val="single"/>
        </w:rPr>
        <w:t>RUBRIC</w:t>
      </w:r>
      <w:r>
        <w:rPr>
          <w:rFonts w:eastAsia="PMingLiU"/>
          <w:b/>
          <w:u w:val="single"/>
        </w:rPr>
        <w:t>S</w:t>
      </w:r>
    </w:p>
    <w:p w:rsidR="007451FE" w:rsidRDefault="007451FE" w:rsidP="00193787">
      <w:pPr>
        <w:keepNext/>
        <w:keepLines/>
        <w:widowControl/>
        <w:tabs>
          <w:tab w:val="left" w:pos="0"/>
          <w:tab w:val="left" w:pos="915"/>
          <w:tab w:val="left" w:pos="1831"/>
          <w:tab w:val="left" w:pos="2748"/>
          <w:tab w:val="left" w:pos="3663"/>
          <w:tab w:val="left" w:pos="4579"/>
          <w:tab w:val="left" w:pos="5496"/>
          <w:tab w:val="left" w:pos="6411"/>
          <w:tab w:val="left" w:pos="7327"/>
          <w:tab w:val="left" w:pos="8244"/>
          <w:tab w:val="left" w:pos="9159"/>
          <w:tab w:val="left" w:pos="9356"/>
        </w:tabs>
        <w:rPr>
          <w:rFonts w:eastAsia="PMingLiU"/>
        </w:rPr>
      </w:pPr>
    </w:p>
    <w:p w:rsidR="007451FE" w:rsidRDefault="007451FE" w:rsidP="00193787">
      <w:pPr>
        <w:keepNext/>
        <w:keepLines/>
        <w:widowControl/>
        <w:tabs>
          <w:tab w:val="left" w:pos="0"/>
          <w:tab w:val="left" w:pos="915"/>
          <w:tab w:val="left" w:pos="1831"/>
          <w:tab w:val="left" w:pos="2748"/>
          <w:tab w:val="left" w:pos="3663"/>
          <w:tab w:val="left" w:pos="4579"/>
          <w:tab w:val="left" w:pos="5496"/>
          <w:tab w:val="left" w:pos="6411"/>
          <w:tab w:val="left" w:pos="7327"/>
          <w:tab w:val="left" w:pos="8244"/>
          <w:tab w:val="left" w:pos="9159"/>
          <w:tab w:val="left" w:pos="9356"/>
        </w:tabs>
        <w:rPr>
          <w:rFonts w:eastAsia="PMingLiU"/>
        </w:rPr>
      </w:pPr>
      <w:r>
        <w:rPr>
          <w:rFonts w:eastAsia="PMingLiU"/>
        </w:rPr>
        <w:t xml:space="preserve">Several rubrics have been constructed to help you understand what is expected of you.  This is </w:t>
      </w:r>
      <w:r w:rsidRPr="00317F79">
        <w:rPr>
          <w:rFonts w:eastAsia="PMingLiU"/>
          <w:b/>
          <w:i/>
        </w:rPr>
        <w:t>an exa</w:t>
      </w:r>
      <w:r w:rsidR="00317F79" w:rsidRPr="00317F79">
        <w:rPr>
          <w:rFonts w:eastAsia="PMingLiU"/>
          <w:b/>
          <w:i/>
        </w:rPr>
        <w:t>mple of a rubric</w:t>
      </w:r>
      <w:r w:rsidR="00317F79">
        <w:rPr>
          <w:rFonts w:eastAsia="PMingLiU"/>
        </w:rPr>
        <w:t xml:space="preserve"> for your court</w:t>
      </w:r>
      <w:r>
        <w:rPr>
          <w:rFonts w:eastAsia="PMingLiU"/>
        </w:rPr>
        <w:t xml:space="preserve">room exercises. </w:t>
      </w:r>
    </w:p>
    <w:p w:rsidR="007451FE" w:rsidRPr="00293EA8" w:rsidRDefault="007451FE" w:rsidP="00193787">
      <w:pPr>
        <w:keepNext/>
        <w:keepLines/>
        <w:widowControl/>
        <w:tabs>
          <w:tab w:val="left" w:pos="0"/>
          <w:tab w:val="left" w:pos="915"/>
          <w:tab w:val="left" w:pos="1831"/>
          <w:tab w:val="left" w:pos="2748"/>
          <w:tab w:val="left" w:pos="3663"/>
          <w:tab w:val="left" w:pos="4579"/>
          <w:tab w:val="left" w:pos="5496"/>
          <w:tab w:val="left" w:pos="6411"/>
          <w:tab w:val="left" w:pos="7327"/>
          <w:tab w:val="left" w:pos="8244"/>
          <w:tab w:val="left" w:pos="9159"/>
          <w:tab w:val="left" w:pos="9356"/>
        </w:tabs>
        <w:rPr>
          <w:rFonts w:eastAsia="PMingLiU"/>
        </w:rPr>
      </w:pPr>
    </w:p>
    <w:tbl>
      <w:tblPr>
        <w:tblW w:w="0" w:type="auto"/>
        <w:jc w:val="center"/>
        <w:tblLayout w:type="fixed"/>
        <w:tblCellMar>
          <w:left w:w="120" w:type="dxa"/>
          <w:right w:w="120" w:type="dxa"/>
        </w:tblCellMar>
        <w:tblLook w:val="0000" w:firstRow="0" w:lastRow="0" w:firstColumn="0" w:lastColumn="0" w:noHBand="0" w:noVBand="0"/>
      </w:tblPr>
      <w:tblGrid>
        <w:gridCol w:w="7380"/>
        <w:gridCol w:w="1980"/>
      </w:tblGrid>
      <w:tr w:rsidR="00193787" w:rsidRPr="00293EA8">
        <w:trPr>
          <w:jc w:val="center"/>
        </w:trPr>
        <w:tc>
          <w:tcPr>
            <w:tcW w:w="7380" w:type="dxa"/>
            <w:tcBorders>
              <w:top w:val="single" w:sz="7" w:space="0" w:color="000000"/>
              <w:left w:val="single" w:sz="7" w:space="0" w:color="000000"/>
              <w:bottom w:val="single" w:sz="7" w:space="0" w:color="000000"/>
              <w:right w:val="single" w:sz="7" w:space="0" w:color="000000"/>
            </w:tcBorders>
          </w:tcPr>
          <w:p w:rsidR="00193787" w:rsidRPr="00293EA8" w:rsidRDefault="00193787" w:rsidP="004A0282">
            <w:pPr>
              <w:spacing w:line="120" w:lineRule="exact"/>
              <w:rPr>
                <w:rFonts w:eastAsia="PMingLiU"/>
              </w:rPr>
            </w:pPr>
          </w:p>
          <w:p w:rsidR="00193787" w:rsidRPr="00C93D89" w:rsidRDefault="00193787" w:rsidP="00C93D89">
            <w:pPr>
              <w:keepNext/>
              <w:keepLines/>
              <w:widowControl/>
              <w:tabs>
                <w:tab w:val="left" w:pos="0"/>
                <w:tab w:val="left" w:pos="915"/>
                <w:tab w:val="left" w:pos="1831"/>
                <w:tab w:val="left" w:pos="2748"/>
                <w:tab w:val="left" w:pos="3663"/>
                <w:tab w:val="left" w:pos="4579"/>
                <w:tab w:val="left" w:pos="5496"/>
                <w:tab w:val="left" w:pos="6411"/>
                <w:tab w:val="left" w:pos="7327"/>
                <w:tab w:val="left" w:pos="8244"/>
                <w:tab w:val="left" w:pos="9159"/>
                <w:tab w:val="left" w:pos="9356"/>
              </w:tabs>
              <w:spacing w:after="58"/>
              <w:jc w:val="center"/>
              <w:rPr>
                <w:rFonts w:eastAsia="PMingLiU"/>
                <w:b/>
              </w:rPr>
            </w:pPr>
            <w:r w:rsidRPr="00C93D89">
              <w:rPr>
                <w:rFonts w:eastAsia="PMingLiU"/>
                <w:b/>
              </w:rPr>
              <w:t>Criteria</w:t>
            </w:r>
          </w:p>
        </w:tc>
        <w:tc>
          <w:tcPr>
            <w:tcW w:w="1980" w:type="dxa"/>
            <w:tcBorders>
              <w:top w:val="single" w:sz="7" w:space="0" w:color="000000"/>
              <w:left w:val="single" w:sz="7" w:space="0" w:color="000000"/>
              <w:bottom w:val="single" w:sz="7" w:space="0" w:color="000000"/>
              <w:right w:val="single" w:sz="7" w:space="0" w:color="000000"/>
            </w:tcBorders>
          </w:tcPr>
          <w:p w:rsidR="00193787" w:rsidRPr="00293EA8" w:rsidRDefault="00193787" w:rsidP="004A0282">
            <w:pPr>
              <w:spacing w:line="120" w:lineRule="exact"/>
              <w:rPr>
                <w:rFonts w:eastAsia="PMingLiU"/>
              </w:rPr>
            </w:pPr>
          </w:p>
          <w:p w:rsidR="00193787" w:rsidRPr="00C93D89" w:rsidRDefault="00193787" w:rsidP="004A0282">
            <w:pPr>
              <w:keepNext/>
              <w:keepLines/>
              <w:widowControl/>
              <w:tabs>
                <w:tab w:val="left" w:pos="0"/>
                <w:tab w:val="left" w:pos="915"/>
                <w:tab w:val="left" w:pos="1831"/>
                <w:tab w:val="left" w:pos="2748"/>
                <w:tab w:val="left" w:pos="3663"/>
                <w:tab w:val="left" w:pos="4579"/>
                <w:tab w:val="left" w:pos="5496"/>
                <w:tab w:val="left" w:pos="6411"/>
                <w:tab w:val="left" w:pos="7327"/>
                <w:tab w:val="left" w:pos="8244"/>
                <w:tab w:val="left" w:pos="9159"/>
                <w:tab w:val="left" w:pos="9356"/>
              </w:tabs>
              <w:spacing w:after="58"/>
              <w:rPr>
                <w:rFonts w:eastAsia="PMingLiU"/>
                <w:b/>
              </w:rPr>
            </w:pPr>
            <w:r w:rsidRPr="00C93D89">
              <w:rPr>
                <w:rFonts w:eastAsia="PMingLiU"/>
                <w:b/>
              </w:rPr>
              <w:t>Suggested Score</w:t>
            </w:r>
          </w:p>
        </w:tc>
      </w:tr>
      <w:tr w:rsidR="00193787" w:rsidRPr="00293EA8">
        <w:trPr>
          <w:jc w:val="center"/>
        </w:trPr>
        <w:tc>
          <w:tcPr>
            <w:tcW w:w="7380" w:type="dxa"/>
            <w:tcBorders>
              <w:top w:val="single" w:sz="7" w:space="0" w:color="000000"/>
              <w:left w:val="single" w:sz="7" w:space="0" w:color="000000"/>
              <w:bottom w:val="single" w:sz="7" w:space="0" w:color="000000"/>
              <w:right w:val="single" w:sz="7" w:space="0" w:color="000000"/>
            </w:tcBorders>
          </w:tcPr>
          <w:p w:rsidR="00193787" w:rsidRPr="00293EA8" w:rsidRDefault="00193787" w:rsidP="004A0282">
            <w:pPr>
              <w:spacing w:line="120" w:lineRule="exact"/>
              <w:rPr>
                <w:rFonts w:eastAsia="PMingLiU"/>
              </w:rPr>
            </w:pPr>
          </w:p>
          <w:p w:rsidR="00193787" w:rsidRPr="00293EA8" w:rsidRDefault="00193787" w:rsidP="004A0282">
            <w:pPr>
              <w:keepNext/>
              <w:keepLines/>
              <w:widowControl/>
              <w:tabs>
                <w:tab w:val="left" w:pos="0"/>
                <w:tab w:val="left" w:pos="915"/>
                <w:tab w:val="left" w:pos="1831"/>
                <w:tab w:val="left" w:pos="2748"/>
                <w:tab w:val="left" w:pos="3663"/>
                <w:tab w:val="left" w:pos="4579"/>
                <w:tab w:val="left" w:pos="5496"/>
                <w:tab w:val="left" w:pos="6411"/>
                <w:tab w:val="left" w:pos="7327"/>
                <w:tab w:val="left" w:pos="8244"/>
                <w:tab w:val="left" w:pos="9159"/>
                <w:tab w:val="left" w:pos="9356"/>
              </w:tabs>
              <w:rPr>
                <w:rFonts w:eastAsia="PMingLiU"/>
                <w:sz w:val="20"/>
                <w:szCs w:val="20"/>
              </w:rPr>
            </w:pPr>
            <w:r w:rsidRPr="00293EA8">
              <w:rPr>
                <w:rFonts w:eastAsia="PMingLiU"/>
                <w:sz w:val="20"/>
                <w:szCs w:val="20"/>
              </w:rPr>
              <w:t>Student is very well prepared for class exercises.</w:t>
            </w:r>
          </w:p>
          <w:p w:rsidR="00193787" w:rsidRPr="00293EA8" w:rsidRDefault="00193787" w:rsidP="004A0282">
            <w:pPr>
              <w:keepNext/>
              <w:keepLines/>
              <w:widowControl/>
              <w:tabs>
                <w:tab w:val="left" w:pos="0"/>
                <w:tab w:val="left" w:pos="915"/>
                <w:tab w:val="left" w:pos="1831"/>
                <w:tab w:val="left" w:pos="2748"/>
                <w:tab w:val="left" w:pos="3663"/>
                <w:tab w:val="left" w:pos="4579"/>
                <w:tab w:val="left" w:pos="5496"/>
                <w:tab w:val="left" w:pos="6411"/>
                <w:tab w:val="left" w:pos="7327"/>
                <w:tab w:val="left" w:pos="8244"/>
                <w:tab w:val="left" w:pos="9159"/>
                <w:tab w:val="left" w:pos="9356"/>
              </w:tabs>
              <w:rPr>
                <w:rFonts w:eastAsia="PMingLiU"/>
                <w:sz w:val="20"/>
                <w:szCs w:val="20"/>
              </w:rPr>
            </w:pPr>
            <w:r w:rsidRPr="00293EA8">
              <w:rPr>
                <w:rFonts w:eastAsia="PMingLiU"/>
                <w:sz w:val="20"/>
                <w:szCs w:val="20"/>
              </w:rPr>
              <w:t>Student puts forth excellent effort in class exercises and class participation.</w:t>
            </w:r>
          </w:p>
          <w:p w:rsidR="00193787" w:rsidRPr="00293EA8" w:rsidRDefault="00193787" w:rsidP="004A0282">
            <w:pPr>
              <w:keepNext/>
              <w:keepLines/>
              <w:widowControl/>
              <w:tabs>
                <w:tab w:val="left" w:pos="0"/>
                <w:tab w:val="left" w:pos="915"/>
                <w:tab w:val="left" w:pos="1831"/>
                <w:tab w:val="left" w:pos="2748"/>
                <w:tab w:val="left" w:pos="3663"/>
                <w:tab w:val="left" w:pos="4579"/>
                <w:tab w:val="left" w:pos="5496"/>
                <w:tab w:val="left" w:pos="6411"/>
                <w:tab w:val="left" w:pos="7327"/>
                <w:tab w:val="left" w:pos="8244"/>
                <w:tab w:val="left" w:pos="9159"/>
                <w:tab w:val="left" w:pos="9356"/>
              </w:tabs>
              <w:rPr>
                <w:rFonts w:eastAsia="PMingLiU"/>
                <w:sz w:val="20"/>
                <w:szCs w:val="20"/>
              </w:rPr>
            </w:pPr>
            <w:r w:rsidRPr="00293EA8">
              <w:rPr>
                <w:rFonts w:eastAsia="PMingLiU"/>
                <w:sz w:val="20"/>
                <w:szCs w:val="20"/>
              </w:rPr>
              <w:t>Student is fully engaged and attentive in class.</w:t>
            </w:r>
          </w:p>
          <w:p w:rsidR="00193787" w:rsidRPr="00293EA8" w:rsidRDefault="00193787" w:rsidP="004A0282">
            <w:pPr>
              <w:keepNext/>
              <w:keepLines/>
              <w:widowControl/>
              <w:tabs>
                <w:tab w:val="left" w:pos="0"/>
                <w:tab w:val="left" w:pos="915"/>
                <w:tab w:val="left" w:pos="1831"/>
                <w:tab w:val="left" w:pos="2748"/>
                <w:tab w:val="left" w:pos="3663"/>
                <w:tab w:val="left" w:pos="4579"/>
                <w:tab w:val="left" w:pos="5496"/>
                <w:tab w:val="left" w:pos="6411"/>
                <w:tab w:val="left" w:pos="7327"/>
                <w:tab w:val="left" w:pos="8244"/>
                <w:tab w:val="left" w:pos="9159"/>
                <w:tab w:val="left" w:pos="9356"/>
              </w:tabs>
              <w:rPr>
                <w:rFonts w:eastAsia="PMingLiU"/>
                <w:sz w:val="20"/>
                <w:szCs w:val="20"/>
              </w:rPr>
            </w:pPr>
            <w:r w:rsidRPr="00293EA8">
              <w:rPr>
                <w:rFonts w:eastAsia="PMingLiU"/>
                <w:sz w:val="20"/>
                <w:szCs w:val="20"/>
              </w:rPr>
              <w:t>Student properly applies and understands correct substantive legal doctrine nearly all of the time.</w:t>
            </w:r>
          </w:p>
          <w:p w:rsidR="00193787" w:rsidRPr="00293EA8" w:rsidRDefault="00193787" w:rsidP="004A0282">
            <w:pPr>
              <w:keepNext/>
              <w:keepLines/>
              <w:widowControl/>
              <w:tabs>
                <w:tab w:val="left" w:pos="0"/>
                <w:tab w:val="left" w:pos="915"/>
                <w:tab w:val="left" w:pos="1831"/>
                <w:tab w:val="left" w:pos="2748"/>
                <w:tab w:val="left" w:pos="3663"/>
                <w:tab w:val="left" w:pos="4579"/>
                <w:tab w:val="left" w:pos="5496"/>
                <w:tab w:val="left" w:pos="6411"/>
                <w:tab w:val="left" w:pos="7327"/>
                <w:tab w:val="left" w:pos="8244"/>
                <w:tab w:val="left" w:pos="9159"/>
                <w:tab w:val="left" w:pos="9356"/>
              </w:tabs>
              <w:spacing w:after="58"/>
              <w:rPr>
                <w:rFonts w:eastAsia="PMingLiU"/>
                <w:sz w:val="20"/>
                <w:szCs w:val="20"/>
              </w:rPr>
            </w:pPr>
            <w:r w:rsidRPr="00293EA8">
              <w:rPr>
                <w:rFonts w:eastAsia="PMingLiU"/>
                <w:sz w:val="20"/>
                <w:szCs w:val="20"/>
              </w:rPr>
              <w:t>Student</w:t>
            </w:r>
            <w:r>
              <w:rPr>
                <w:rFonts w:eastAsia="PMingLiU"/>
                <w:sz w:val="20"/>
                <w:szCs w:val="20"/>
              </w:rPr>
              <w:t>’</w:t>
            </w:r>
            <w:r w:rsidRPr="00293EA8">
              <w:rPr>
                <w:rFonts w:eastAsia="PMingLiU"/>
                <w:sz w:val="20"/>
                <w:szCs w:val="20"/>
              </w:rPr>
              <w:t>s attitude, demeanor and bearing are proper for appearing in court.</w:t>
            </w:r>
          </w:p>
        </w:tc>
        <w:tc>
          <w:tcPr>
            <w:tcW w:w="1980" w:type="dxa"/>
            <w:tcBorders>
              <w:top w:val="single" w:sz="7" w:space="0" w:color="000000"/>
              <w:left w:val="single" w:sz="7" w:space="0" w:color="000000"/>
              <w:bottom w:val="single" w:sz="7" w:space="0" w:color="000000"/>
              <w:right w:val="single" w:sz="7" w:space="0" w:color="000000"/>
            </w:tcBorders>
          </w:tcPr>
          <w:p w:rsidR="00193787" w:rsidRPr="00293EA8" w:rsidRDefault="00193787" w:rsidP="004A0282">
            <w:pPr>
              <w:spacing w:line="120" w:lineRule="exact"/>
              <w:rPr>
                <w:rFonts w:eastAsia="PMingLiU"/>
                <w:sz w:val="20"/>
                <w:szCs w:val="20"/>
              </w:rPr>
            </w:pPr>
          </w:p>
          <w:p w:rsidR="00193787" w:rsidRPr="00293EA8" w:rsidRDefault="00D03D07" w:rsidP="004A0282">
            <w:pPr>
              <w:keepNext/>
              <w:keepLines/>
              <w:widowControl/>
              <w:tabs>
                <w:tab w:val="left" w:pos="0"/>
                <w:tab w:val="left" w:pos="915"/>
                <w:tab w:val="left" w:pos="1831"/>
                <w:tab w:val="left" w:pos="2748"/>
                <w:tab w:val="left" w:pos="3663"/>
                <w:tab w:val="left" w:pos="4579"/>
                <w:tab w:val="left" w:pos="5496"/>
                <w:tab w:val="left" w:pos="6411"/>
                <w:tab w:val="left" w:pos="7327"/>
                <w:tab w:val="left" w:pos="8244"/>
                <w:tab w:val="left" w:pos="9159"/>
                <w:tab w:val="left" w:pos="9356"/>
              </w:tabs>
              <w:spacing w:after="58"/>
              <w:rPr>
                <w:rFonts w:eastAsia="PMingLiU"/>
              </w:rPr>
            </w:pPr>
            <w:r>
              <w:rPr>
                <w:rFonts w:eastAsia="PMingLiU"/>
              </w:rPr>
              <w:t>9</w:t>
            </w:r>
            <w:r w:rsidR="00193787" w:rsidRPr="00293EA8">
              <w:rPr>
                <w:rFonts w:eastAsia="PMingLiU"/>
              </w:rPr>
              <w:t>0</w:t>
            </w:r>
            <w:r>
              <w:rPr>
                <w:rFonts w:eastAsia="PMingLiU"/>
              </w:rPr>
              <w:t>-99</w:t>
            </w:r>
            <w:r w:rsidR="00193787" w:rsidRPr="00293EA8">
              <w:rPr>
                <w:rFonts w:eastAsia="PMingLiU"/>
              </w:rPr>
              <w:t xml:space="preserve"> points</w:t>
            </w:r>
          </w:p>
        </w:tc>
      </w:tr>
      <w:tr w:rsidR="00193787" w:rsidRPr="00293EA8">
        <w:trPr>
          <w:jc w:val="center"/>
        </w:trPr>
        <w:tc>
          <w:tcPr>
            <w:tcW w:w="7380" w:type="dxa"/>
            <w:tcBorders>
              <w:top w:val="single" w:sz="7" w:space="0" w:color="000000"/>
              <w:left w:val="single" w:sz="7" w:space="0" w:color="000000"/>
              <w:bottom w:val="single" w:sz="7" w:space="0" w:color="000000"/>
              <w:right w:val="single" w:sz="7" w:space="0" w:color="000000"/>
            </w:tcBorders>
          </w:tcPr>
          <w:p w:rsidR="00193787" w:rsidRPr="00293EA8" w:rsidRDefault="00193787" w:rsidP="004A0282">
            <w:pPr>
              <w:spacing w:line="120" w:lineRule="exact"/>
              <w:rPr>
                <w:rFonts w:eastAsia="PMingLiU"/>
              </w:rPr>
            </w:pPr>
          </w:p>
          <w:p w:rsidR="00193787" w:rsidRPr="00293EA8" w:rsidRDefault="00193787" w:rsidP="004A0282">
            <w:pPr>
              <w:keepNext/>
              <w:keepLines/>
              <w:widowControl/>
              <w:tabs>
                <w:tab w:val="left" w:pos="0"/>
                <w:tab w:val="left" w:pos="915"/>
                <w:tab w:val="left" w:pos="1831"/>
                <w:tab w:val="left" w:pos="2748"/>
                <w:tab w:val="left" w:pos="3663"/>
                <w:tab w:val="left" w:pos="4579"/>
                <w:tab w:val="left" w:pos="5496"/>
                <w:tab w:val="left" w:pos="6411"/>
                <w:tab w:val="left" w:pos="7327"/>
                <w:tab w:val="left" w:pos="8244"/>
                <w:tab w:val="left" w:pos="9159"/>
                <w:tab w:val="left" w:pos="9356"/>
              </w:tabs>
              <w:rPr>
                <w:rFonts w:eastAsia="PMingLiU"/>
                <w:sz w:val="20"/>
                <w:szCs w:val="20"/>
              </w:rPr>
            </w:pPr>
            <w:r w:rsidRPr="00293EA8">
              <w:rPr>
                <w:rFonts w:eastAsia="PMingLiU"/>
                <w:sz w:val="20"/>
                <w:szCs w:val="20"/>
              </w:rPr>
              <w:t>Student is adequately prepared for class exercises.</w:t>
            </w:r>
          </w:p>
          <w:p w:rsidR="00193787" w:rsidRPr="00293EA8" w:rsidRDefault="00193787" w:rsidP="004A0282">
            <w:pPr>
              <w:keepNext/>
              <w:keepLines/>
              <w:widowControl/>
              <w:tabs>
                <w:tab w:val="left" w:pos="0"/>
                <w:tab w:val="left" w:pos="915"/>
                <w:tab w:val="left" w:pos="1831"/>
                <w:tab w:val="left" w:pos="2748"/>
                <w:tab w:val="left" w:pos="3663"/>
                <w:tab w:val="left" w:pos="4579"/>
                <w:tab w:val="left" w:pos="5496"/>
                <w:tab w:val="left" w:pos="6411"/>
                <w:tab w:val="left" w:pos="7327"/>
                <w:tab w:val="left" w:pos="8244"/>
                <w:tab w:val="left" w:pos="9159"/>
                <w:tab w:val="left" w:pos="9356"/>
              </w:tabs>
              <w:rPr>
                <w:rFonts w:eastAsia="PMingLiU"/>
                <w:sz w:val="20"/>
                <w:szCs w:val="20"/>
              </w:rPr>
            </w:pPr>
            <w:r w:rsidRPr="00293EA8">
              <w:rPr>
                <w:rFonts w:eastAsia="PMingLiU"/>
                <w:sz w:val="20"/>
                <w:szCs w:val="20"/>
              </w:rPr>
              <w:t>Student puts forth satisfactory effort in class exercises and class participation.</w:t>
            </w:r>
          </w:p>
          <w:p w:rsidR="00193787" w:rsidRPr="00293EA8" w:rsidRDefault="00193787" w:rsidP="004A0282">
            <w:pPr>
              <w:keepNext/>
              <w:keepLines/>
              <w:widowControl/>
              <w:tabs>
                <w:tab w:val="left" w:pos="0"/>
                <w:tab w:val="left" w:pos="915"/>
                <w:tab w:val="left" w:pos="1831"/>
                <w:tab w:val="left" w:pos="2748"/>
                <w:tab w:val="left" w:pos="3663"/>
                <w:tab w:val="left" w:pos="4579"/>
                <w:tab w:val="left" w:pos="5496"/>
                <w:tab w:val="left" w:pos="6411"/>
                <w:tab w:val="left" w:pos="7327"/>
                <w:tab w:val="left" w:pos="8244"/>
                <w:tab w:val="left" w:pos="9159"/>
                <w:tab w:val="left" w:pos="9356"/>
              </w:tabs>
              <w:rPr>
                <w:rFonts w:eastAsia="PMingLiU"/>
                <w:sz w:val="20"/>
                <w:szCs w:val="20"/>
              </w:rPr>
            </w:pPr>
            <w:r w:rsidRPr="00293EA8">
              <w:rPr>
                <w:rFonts w:eastAsia="PMingLiU"/>
                <w:sz w:val="20"/>
                <w:szCs w:val="20"/>
              </w:rPr>
              <w:t>Student is satisfactorily engaged and attentive in class</w:t>
            </w:r>
          </w:p>
          <w:p w:rsidR="00193787" w:rsidRPr="00293EA8" w:rsidRDefault="00193787" w:rsidP="004A0282">
            <w:pPr>
              <w:keepNext/>
              <w:keepLines/>
              <w:widowControl/>
              <w:tabs>
                <w:tab w:val="left" w:pos="0"/>
                <w:tab w:val="left" w:pos="915"/>
                <w:tab w:val="left" w:pos="1831"/>
                <w:tab w:val="left" w:pos="2748"/>
                <w:tab w:val="left" w:pos="3663"/>
                <w:tab w:val="left" w:pos="4579"/>
                <w:tab w:val="left" w:pos="5496"/>
                <w:tab w:val="left" w:pos="6411"/>
                <w:tab w:val="left" w:pos="7327"/>
                <w:tab w:val="left" w:pos="8244"/>
                <w:tab w:val="left" w:pos="9159"/>
                <w:tab w:val="left" w:pos="9356"/>
              </w:tabs>
              <w:rPr>
                <w:rFonts w:eastAsia="PMingLiU"/>
                <w:sz w:val="20"/>
                <w:szCs w:val="20"/>
              </w:rPr>
            </w:pPr>
            <w:r w:rsidRPr="00293EA8">
              <w:rPr>
                <w:rFonts w:eastAsia="PMingLiU"/>
                <w:sz w:val="20"/>
                <w:szCs w:val="20"/>
              </w:rPr>
              <w:t>Student applies and understands correct substantive legal doctrine most of the time.</w:t>
            </w:r>
          </w:p>
          <w:p w:rsidR="00193787" w:rsidRPr="00293EA8" w:rsidRDefault="00193787" w:rsidP="004A0282">
            <w:pPr>
              <w:keepNext/>
              <w:keepLines/>
              <w:widowControl/>
              <w:tabs>
                <w:tab w:val="left" w:pos="0"/>
                <w:tab w:val="left" w:pos="915"/>
                <w:tab w:val="left" w:pos="1831"/>
                <w:tab w:val="left" w:pos="2748"/>
                <w:tab w:val="left" w:pos="3663"/>
                <w:tab w:val="left" w:pos="4579"/>
                <w:tab w:val="left" w:pos="5496"/>
                <w:tab w:val="left" w:pos="6411"/>
                <w:tab w:val="left" w:pos="7327"/>
                <w:tab w:val="left" w:pos="8244"/>
                <w:tab w:val="left" w:pos="9159"/>
                <w:tab w:val="left" w:pos="9356"/>
              </w:tabs>
              <w:spacing w:after="58"/>
              <w:rPr>
                <w:rFonts w:eastAsia="PMingLiU"/>
                <w:sz w:val="20"/>
                <w:szCs w:val="20"/>
              </w:rPr>
            </w:pPr>
            <w:r w:rsidRPr="00293EA8">
              <w:rPr>
                <w:rFonts w:eastAsia="PMingLiU"/>
                <w:sz w:val="20"/>
                <w:szCs w:val="20"/>
              </w:rPr>
              <w:t>Student</w:t>
            </w:r>
            <w:r>
              <w:rPr>
                <w:rFonts w:eastAsia="PMingLiU"/>
                <w:sz w:val="20"/>
                <w:szCs w:val="20"/>
              </w:rPr>
              <w:t>’</w:t>
            </w:r>
            <w:r w:rsidRPr="00293EA8">
              <w:rPr>
                <w:rFonts w:eastAsia="PMingLiU"/>
                <w:sz w:val="20"/>
                <w:szCs w:val="20"/>
              </w:rPr>
              <w:t>s attitude, demeanor and bearing are mostly proper for appearing in court, but could use some polishing.</w:t>
            </w:r>
          </w:p>
        </w:tc>
        <w:tc>
          <w:tcPr>
            <w:tcW w:w="1980" w:type="dxa"/>
            <w:tcBorders>
              <w:top w:val="single" w:sz="7" w:space="0" w:color="000000"/>
              <w:left w:val="single" w:sz="7" w:space="0" w:color="000000"/>
              <w:bottom w:val="single" w:sz="7" w:space="0" w:color="000000"/>
              <w:right w:val="single" w:sz="7" w:space="0" w:color="000000"/>
            </w:tcBorders>
          </w:tcPr>
          <w:p w:rsidR="00193787" w:rsidRPr="00293EA8" w:rsidRDefault="00193787" w:rsidP="004A0282">
            <w:pPr>
              <w:spacing w:line="120" w:lineRule="exact"/>
              <w:rPr>
                <w:rFonts w:eastAsia="PMingLiU"/>
                <w:sz w:val="20"/>
                <w:szCs w:val="20"/>
              </w:rPr>
            </w:pPr>
          </w:p>
          <w:p w:rsidR="00193787" w:rsidRPr="00293EA8" w:rsidRDefault="00D03D07" w:rsidP="004A0282">
            <w:pPr>
              <w:keepNext/>
              <w:keepLines/>
              <w:widowControl/>
              <w:tabs>
                <w:tab w:val="left" w:pos="0"/>
                <w:tab w:val="left" w:pos="915"/>
                <w:tab w:val="left" w:pos="1831"/>
                <w:tab w:val="left" w:pos="2748"/>
                <w:tab w:val="left" w:pos="3663"/>
                <w:tab w:val="left" w:pos="4579"/>
                <w:tab w:val="left" w:pos="5496"/>
                <w:tab w:val="left" w:pos="6411"/>
                <w:tab w:val="left" w:pos="7327"/>
                <w:tab w:val="left" w:pos="8244"/>
                <w:tab w:val="left" w:pos="9159"/>
                <w:tab w:val="left" w:pos="9356"/>
              </w:tabs>
              <w:spacing w:after="58"/>
              <w:rPr>
                <w:rFonts w:eastAsia="PMingLiU"/>
              </w:rPr>
            </w:pPr>
            <w:r>
              <w:rPr>
                <w:rFonts w:eastAsia="PMingLiU"/>
              </w:rPr>
              <w:t>80-89</w:t>
            </w:r>
            <w:r w:rsidR="00193787" w:rsidRPr="00293EA8">
              <w:rPr>
                <w:rFonts w:eastAsia="PMingLiU"/>
              </w:rPr>
              <w:t xml:space="preserve"> points</w:t>
            </w:r>
          </w:p>
        </w:tc>
      </w:tr>
      <w:tr w:rsidR="00193787" w:rsidRPr="00293EA8">
        <w:trPr>
          <w:jc w:val="center"/>
        </w:trPr>
        <w:tc>
          <w:tcPr>
            <w:tcW w:w="7380" w:type="dxa"/>
            <w:tcBorders>
              <w:top w:val="single" w:sz="7" w:space="0" w:color="000000"/>
              <w:left w:val="single" w:sz="7" w:space="0" w:color="000000"/>
              <w:bottom w:val="single" w:sz="7" w:space="0" w:color="000000"/>
              <w:right w:val="single" w:sz="7" w:space="0" w:color="000000"/>
            </w:tcBorders>
          </w:tcPr>
          <w:p w:rsidR="00193787" w:rsidRPr="00293EA8" w:rsidRDefault="00193787" w:rsidP="004A0282">
            <w:pPr>
              <w:spacing w:line="120" w:lineRule="exact"/>
              <w:rPr>
                <w:rFonts w:eastAsia="PMingLiU"/>
              </w:rPr>
            </w:pPr>
          </w:p>
          <w:p w:rsidR="00193787" w:rsidRPr="00293EA8" w:rsidRDefault="00193787" w:rsidP="004A0282">
            <w:pPr>
              <w:keepNext/>
              <w:keepLines/>
              <w:widowControl/>
              <w:tabs>
                <w:tab w:val="left" w:pos="0"/>
                <w:tab w:val="left" w:pos="915"/>
                <w:tab w:val="left" w:pos="1831"/>
                <w:tab w:val="left" w:pos="2748"/>
                <w:tab w:val="left" w:pos="3663"/>
                <w:tab w:val="left" w:pos="4579"/>
                <w:tab w:val="left" w:pos="5496"/>
                <w:tab w:val="left" w:pos="6411"/>
                <w:tab w:val="left" w:pos="7327"/>
                <w:tab w:val="left" w:pos="8244"/>
                <w:tab w:val="left" w:pos="9159"/>
                <w:tab w:val="left" w:pos="9356"/>
              </w:tabs>
              <w:rPr>
                <w:rFonts w:eastAsia="PMingLiU"/>
                <w:sz w:val="20"/>
                <w:szCs w:val="20"/>
              </w:rPr>
            </w:pPr>
            <w:r w:rsidRPr="00293EA8">
              <w:rPr>
                <w:rFonts w:eastAsia="PMingLiU"/>
                <w:sz w:val="20"/>
                <w:szCs w:val="20"/>
              </w:rPr>
              <w:t>Student</w:t>
            </w:r>
            <w:r>
              <w:rPr>
                <w:rFonts w:eastAsia="PMingLiU"/>
                <w:sz w:val="20"/>
                <w:szCs w:val="20"/>
              </w:rPr>
              <w:t>’</w:t>
            </w:r>
            <w:r w:rsidRPr="00293EA8">
              <w:rPr>
                <w:rFonts w:eastAsia="PMingLiU"/>
                <w:sz w:val="20"/>
                <w:szCs w:val="20"/>
              </w:rPr>
              <w:t>s preparation for class exercises is barely adequate.</w:t>
            </w:r>
          </w:p>
          <w:p w:rsidR="00193787" w:rsidRPr="00293EA8" w:rsidRDefault="00193787" w:rsidP="004A0282">
            <w:pPr>
              <w:keepNext/>
              <w:keepLines/>
              <w:widowControl/>
              <w:tabs>
                <w:tab w:val="left" w:pos="0"/>
                <w:tab w:val="left" w:pos="915"/>
                <w:tab w:val="left" w:pos="1831"/>
                <w:tab w:val="left" w:pos="2748"/>
                <w:tab w:val="left" w:pos="3663"/>
                <w:tab w:val="left" w:pos="4579"/>
                <w:tab w:val="left" w:pos="5496"/>
                <w:tab w:val="left" w:pos="6411"/>
                <w:tab w:val="left" w:pos="7327"/>
                <w:tab w:val="left" w:pos="8244"/>
                <w:tab w:val="left" w:pos="9159"/>
                <w:tab w:val="left" w:pos="9356"/>
              </w:tabs>
              <w:rPr>
                <w:rFonts w:eastAsia="PMingLiU"/>
                <w:sz w:val="20"/>
                <w:szCs w:val="20"/>
              </w:rPr>
            </w:pPr>
            <w:r w:rsidRPr="00293EA8">
              <w:rPr>
                <w:rFonts w:eastAsia="PMingLiU"/>
                <w:sz w:val="20"/>
                <w:szCs w:val="20"/>
              </w:rPr>
              <w:t>Student puts forth barely adequate effort in class exercises and class participation.</w:t>
            </w:r>
          </w:p>
          <w:p w:rsidR="00193787" w:rsidRPr="00293EA8" w:rsidRDefault="00193787" w:rsidP="004A0282">
            <w:pPr>
              <w:keepNext/>
              <w:keepLines/>
              <w:widowControl/>
              <w:tabs>
                <w:tab w:val="left" w:pos="0"/>
                <w:tab w:val="left" w:pos="915"/>
                <w:tab w:val="left" w:pos="1831"/>
                <w:tab w:val="left" w:pos="2748"/>
                <w:tab w:val="left" w:pos="3663"/>
                <w:tab w:val="left" w:pos="4579"/>
                <w:tab w:val="left" w:pos="5496"/>
                <w:tab w:val="left" w:pos="6411"/>
                <w:tab w:val="left" w:pos="7327"/>
                <w:tab w:val="left" w:pos="8244"/>
                <w:tab w:val="left" w:pos="9159"/>
                <w:tab w:val="left" w:pos="9356"/>
              </w:tabs>
              <w:rPr>
                <w:rFonts w:eastAsia="PMingLiU"/>
                <w:sz w:val="20"/>
                <w:szCs w:val="20"/>
              </w:rPr>
            </w:pPr>
            <w:r w:rsidRPr="00293EA8">
              <w:rPr>
                <w:rFonts w:eastAsia="PMingLiU"/>
                <w:sz w:val="20"/>
                <w:szCs w:val="20"/>
              </w:rPr>
              <w:t>Student</w:t>
            </w:r>
            <w:r>
              <w:rPr>
                <w:rFonts w:eastAsia="PMingLiU"/>
                <w:sz w:val="20"/>
                <w:szCs w:val="20"/>
              </w:rPr>
              <w:t>’</w:t>
            </w:r>
            <w:r w:rsidRPr="00293EA8">
              <w:rPr>
                <w:rFonts w:eastAsia="PMingLiU"/>
                <w:sz w:val="20"/>
                <w:szCs w:val="20"/>
              </w:rPr>
              <w:t>s attention in class is barely adequate, and student is sometimes not engaged in class.</w:t>
            </w:r>
          </w:p>
          <w:p w:rsidR="00193787" w:rsidRPr="00293EA8" w:rsidRDefault="00193787" w:rsidP="004A0282">
            <w:pPr>
              <w:keepNext/>
              <w:keepLines/>
              <w:widowControl/>
              <w:tabs>
                <w:tab w:val="left" w:pos="0"/>
                <w:tab w:val="left" w:pos="915"/>
                <w:tab w:val="left" w:pos="1831"/>
                <w:tab w:val="left" w:pos="2748"/>
                <w:tab w:val="left" w:pos="3663"/>
                <w:tab w:val="left" w:pos="4579"/>
                <w:tab w:val="left" w:pos="5496"/>
                <w:tab w:val="left" w:pos="6411"/>
                <w:tab w:val="left" w:pos="7327"/>
                <w:tab w:val="left" w:pos="8244"/>
                <w:tab w:val="left" w:pos="9159"/>
                <w:tab w:val="left" w:pos="9356"/>
              </w:tabs>
              <w:rPr>
                <w:rFonts w:eastAsia="PMingLiU"/>
                <w:sz w:val="20"/>
                <w:szCs w:val="20"/>
              </w:rPr>
            </w:pPr>
            <w:r w:rsidRPr="00293EA8">
              <w:rPr>
                <w:rFonts w:eastAsia="PMingLiU"/>
                <w:sz w:val="20"/>
                <w:szCs w:val="20"/>
              </w:rPr>
              <w:t>Student applies and understands correct substantive legal doctrine roughly half of the time.</w:t>
            </w:r>
          </w:p>
          <w:p w:rsidR="00193787" w:rsidRPr="00293EA8" w:rsidRDefault="00193787" w:rsidP="004A0282">
            <w:pPr>
              <w:keepNext/>
              <w:keepLines/>
              <w:widowControl/>
              <w:tabs>
                <w:tab w:val="left" w:pos="0"/>
                <w:tab w:val="left" w:pos="915"/>
                <w:tab w:val="left" w:pos="1831"/>
                <w:tab w:val="left" w:pos="2748"/>
                <w:tab w:val="left" w:pos="3663"/>
                <w:tab w:val="left" w:pos="4579"/>
                <w:tab w:val="left" w:pos="5496"/>
                <w:tab w:val="left" w:pos="6411"/>
                <w:tab w:val="left" w:pos="7327"/>
                <w:tab w:val="left" w:pos="8244"/>
                <w:tab w:val="left" w:pos="9159"/>
                <w:tab w:val="left" w:pos="9356"/>
              </w:tabs>
              <w:spacing w:after="58"/>
              <w:rPr>
                <w:rFonts w:eastAsia="PMingLiU"/>
                <w:sz w:val="20"/>
                <w:szCs w:val="20"/>
              </w:rPr>
            </w:pPr>
            <w:r w:rsidRPr="00293EA8">
              <w:rPr>
                <w:rFonts w:eastAsia="PMingLiU"/>
                <w:sz w:val="20"/>
                <w:szCs w:val="20"/>
              </w:rPr>
              <w:t>Student</w:t>
            </w:r>
            <w:r>
              <w:rPr>
                <w:rFonts w:eastAsia="PMingLiU"/>
                <w:sz w:val="20"/>
                <w:szCs w:val="20"/>
              </w:rPr>
              <w:t>’</w:t>
            </w:r>
            <w:r w:rsidRPr="00293EA8">
              <w:rPr>
                <w:rFonts w:eastAsia="PMingLiU"/>
                <w:sz w:val="20"/>
                <w:szCs w:val="20"/>
              </w:rPr>
              <w:t>s attitude, demeanor and bearing are mostly adequate for appearing in court, but student makes significant errors.</w:t>
            </w:r>
          </w:p>
        </w:tc>
        <w:tc>
          <w:tcPr>
            <w:tcW w:w="1980" w:type="dxa"/>
            <w:tcBorders>
              <w:top w:val="single" w:sz="7" w:space="0" w:color="000000"/>
              <w:left w:val="single" w:sz="7" w:space="0" w:color="000000"/>
              <w:bottom w:val="single" w:sz="7" w:space="0" w:color="000000"/>
              <w:right w:val="single" w:sz="7" w:space="0" w:color="000000"/>
            </w:tcBorders>
          </w:tcPr>
          <w:p w:rsidR="00193787" w:rsidRPr="00293EA8" w:rsidRDefault="00193787" w:rsidP="004A0282">
            <w:pPr>
              <w:spacing w:line="120" w:lineRule="exact"/>
              <w:rPr>
                <w:rFonts w:eastAsia="PMingLiU"/>
                <w:sz w:val="20"/>
                <w:szCs w:val="20"/>
              </w:rPr>
            </w:pPr>
          </w:p>
          <w:p w:rsidR="00193787" w:rsidRPr="00293EA8" w:rsidRDefault="00D03D07" w:rsidP="004A0282">
            <w:pPr>
              <w:keepNext/>
              <w:keepLines/>
              <w:widowControl/>
              <w:tabs>
                <w:tab w:val="left" w:pos="0"/>
                <w:tab w:val="left" w:pos="915"/>
                <w:tab w:val="left" w:pos="1831"/>
                <w:tab w:val="left" w:pos="2748"/>
                <w:tab w:val="left" w:pos="3663"/>
                <w:tab w:val="left" w:pos="4579"/>
                <w:tab w:val="left" w:pos="5496"/>
                <w:tab w:val="left" w:pos="6411"/>
                <w:tab w:val="left" w:pos="7327"/>
                <w:tab w:val="left" w:pos="8244"/>
                <w:tab w:val="left" w:pos="9159"/>
                <w:tab w:val="left" w:pos="9356"/>
              </w:tabs>
              <w:spacing w:after="58"/>
              <w:rPr>
                <w:rFonts w:eastAsia="PMingLiU"/>
              </w:rPr>
            </w:pPr>
            <w:r>
              <w:rPr>
                <w:rFonts w:eastAsia="PMingLiU"/>
              </w:rPr>
              <w:t>70-79</w:t>
            </w:r>
            <w:r w:rsidR="00193787" w:rsidRPr="00293EA8">
              <w:rPr>
                <w:rFonts w:eastAsia="PMingLiU"/>
              </w:rPr>
              <w:t xml:space="preserve"> points</w:t>
            </w:r>
          </w:p>
        </w:tc>
      </w:tr>
      <w:tr w:rsidR="00193787" w:rsidRPr="00293EA8">
        <w:trPr>
          <w:jc w:val="center"/>
        </w:trPr>
        <w:tc>
          <w:tcPr>
            <w:tcW w:w="7380" w:type="dxa"/>
            <w:tcBorders>
              <w:top w:val="single" w:sz="7" w:space="0" w:color="000000"/>
              <w:left w:val="single" w:sz="7" w:space="0" w:color="000000"/>
              <w:bottom w:val="single" w:sz="7" w:space="0" w:color="000000"/>
              <w:right w:val="single" w:sz="7" w:space="0" w:color="000000"/>
            </w:tcBorders>
          </w:tcPr>
          <w:p w:rsidR="00193787" w:rsidRPr="00293EA8" w:rsidRDefault="00193787" w:rsidP="004A0282">
            <w:pPr>
              <w:spacing w:line="120" w:lineRule="exact"/>
              <w:rPr>
                <w:rFonts w:eastAsia="PMingLiU"/>
              </w:rPr>
            </w:pPr>
          </w:p>
          <w:p w:rsidR="00193787" w:rsidRPr="00293EA8" w:rsidRDefault="00193787" w:rsidP="004A0282">
            <w:pPr>
              <w:keepNext/>
              <w:keepLines/>
              <w:widowControl/>
              <w:tabs>
                <w:tab w:val="left" w:pos="0"/>
                <w:tab w:val="left" w:pos="915"/>
                <w:tab w:val="left" w:pos="1831"/>
                <w:tab w:val="left" w:pos="2748"/>
                <w:tab w:val="left" w:pos="3663"/>
                <w:tab w:val="left" w:pos="4579"/>
                <w:tab w:val="left" w:pos="5496"/>
                <w:tab w:val="left" w:pos="6411"/>
                <w:tab w:val="left" w:pos="7327"/>
                <w:tab w:val="left" w:pos="8244"/>
                <w:tab w:val="left" w:pos="9159"/>
                <w:tab w:val="left" w:pos="9356"/>
              </w:tabs>
              <w:rPr>
                <w:rFonts w:eastAsia="PMingLiU"/>
                <w:sz w:val="20"/>
                <w:szCs w:val="20"/>
              </w:rPr>
            </w:pPr>
            <w:r w:rsidRPr="00293EA8">
              <w:rPr>
                <w:rFonts w:eastAsia="PMingLiU"/>
                <w:sz w:val="20"/>
                <w:szCs w:val="20"/>
              </w:rPr>
              <w:t>Student</w:t>
            </w:r>
            <w:r>
              <w:rPr>
                <w:rFonts w:eastAsia="PMingLiU"/>
                <w:sz w:val="20"/>
                <w:szCs w:val="20"/>
              </w:rPr>
              <w:t>’</w:t>
            </w:r>
            <w:r w:rsidRPr="00293EA8">
              <w:rPr>
                <w:rFonts w:eastAsia="PMingLiU"/>
                <w:sz w:val="20"/>
                <w:szCs w:val="20"/>
              </w:rPr>
              <w:t>s preparation for class exercises is substandard.</w:t>
            </w:r>
          </w:p>
          <w:p w:rsidR="00193787" w:rsidRPr="00293EA8" w:rsidRDefault="00193787" w:rsidP="004A0282">
            <w:pPr>
              <w:keepNext/>
              <w:keepLines/>
              <w:widowControl/>
              <w:tabs>
                <w:tab w:val="left" w:pos="0"/>
                <w:tab w:val="left" w:pos="915"/>
                <w:tab w:val="left" w:pos="1831"/>
                <w:tab w:val="left" w:pos="2748"/>
                <w:tab w:val="left" w:pos="3663"/>
                <w:tab w:val="left" w:pos="4579"/>
                <w:tab w:val="left" w:pos="5496"/>
                <w:tab w:val="left" w:pos="6411"/>
                <w:tab w:val="left" w:pos="7327"/>
                <w:tab w:val="left" w:pos="8244"/>
                <w:tab w:val="left" w:pos="9159"/>
                <w:tab w:val="left" w:pos="9356"/>
              </w:tabs>
              <w:rPr>
                <w:rFonts w:eastAsia="PMingLiU"/>
                <w:sz w:val="20"/>
                <w:szCs w:val="20"/>
              </w:rPr>
            </w:pPr>
            <w:r w:rsidRPr="00293EA8">
              <w:rPr>
                <w:rFonts w:eastAsia="PMingLiU"/>
                <w:sz w:val="20"/>
                <w:szCs w:val="20"/>
              </w:rPr>
              <w:t>Student puts forth unsatisfactory effort to complete exercises and participate in class.</w:t>
            </w:r>
          </w:p>
          <w:p w:rsidR="00193787" w:rsidRPr="00293EA8" w:rsidRDefault="00193787" w:rsidP="004A0282">
            <w:pPr>
              <w:keepNext/>
              <w:keepLines/>
              <w:widowControl/>
              <w:tabs>
                <w:tab w:val="left" w:pos="0"/>
                <w:tab w:val="left" w:pos="915"/>
                <w:tab w:val="left" w:pos="1831"/>
                <w:tab w:val="left" w:pos="2748"/>
                <w:tab w:val="left" w:pos="3663"/>
                <w:tab w:val="left" w:pos="4579"/>
                <w:tab w:val="left" w:pos="5496"/>
                <w:tab w:val="left" w:pos="6411"/>
                <w:tab w:val="left" w:pos="7327"/>
                <w:tab w:val="left" w:pos="8244"/>
                <w:tab w:val="left" w:pos="9159"/>
                <w:tab w:val="left" w:pos="9356"/>
              </w:tabs>
              <w:rPr>
                <w:rFonts w:eastAsia="PMingLiU"/>
                <w:sz w:val="20"/>
                <w:szCs w:val="20"/>
              </w:rPr>
            </w:pPr>
            <w:r w:rsidRPr="00293EA8">
              <w:rPr>
                <w:rFonts w:eastAsia="PMingLiU"/>
                <w:sz w:val="20"/>
                <w:szCs w:val="20"/>
              </w:rPr>
              <w:t>Student frequently does not pay attention or is disengaged in class.</w:t>
            </w:r>
          </w:p>
          <w:p w:rsidR="00193787" w:rsidRPr="00293EA8" w:rsidRDefault="00193787" w:rsidP="004A0282">
            <w:pPr>
              <w:keepNext/>
              <w:keepLines/>
              <w:widowControl/>
              <w:tabs>
                <w:tab w:val="left" w:pos="0"/>
                <w:tab w:val="left" w:pos="915"/>
                <w:tab w:val="left" w:pos="1831"/>
                <w:tab w:val="left" w:pos="2748"/>
                <w:tab w:val="left" w:pos="3663"/>
                <w:tab w:val="left" w:pos="4579"/>
                <w:tab w:val="left" w:pos="5496"/>
                <w:tab w:val="left" w:pos="6411"/>
                <w:tab w:val="left" w:pos="7327"/>
                <w:tab w:val="left" w:pos="8244"/>
                <w:tab w:val="left" w:pos="9159"/>
                <w:tab w:val="left" w:pos="9356"/>
              </w:tabs>
              <w:rPr>
                <w:rFonts w:eastAsia="PMingLiU"/>
                <w:sz w:val="20"/>
                <w:szCs w:val="20"/>
              </w:rPr>
            </w:pPr>
            <w:r w:rsidRPr="00293EA8">
              <w:rPr>
                <w:rFonts w:eastAsia="PMingLiU"/>
                <w:sz w:val="20"/>
                <w:szCs w:val="20"/>
              </w:rPr>
              <w:t>Student rarely applies or understands correct substantive legal doctrine.</w:t>
            </w:r>
          </w:p>
          <w:p w:rsidR="00193787" w:rsidRPr="00293EA8" w:rsidRDefault="00193787" w:rsidP="004A0282">
            <w:pPr>
              <w:keepNext/>
              <w:keepLines/>
              <w:widowControl/>
              <w:tabs>
                <w:tab w:val="left" w:pos="0"/>
                <w:tab w:val="left" w:pos="915"/>
                <w:tab w:val="left" w:pos="1831"/>
                <w:tab w:val="left" w:pos="2748"/>
                <w:tab w:val="left" w:pos="3663"/>
                <w:tab w:val="left" w:pos="4579"/>
                <w:tab w:val="left" w:pos="5496"/>
                <w:tab w:val="left" w:pos="6411"/>
                <w:tab w:val="left" w:pos="7327"/>
                <w:tab w:val="left" w:pos="8244"/>
                <w:tab w:val="left" w:pos="9159"/>
                <w:tab w:val="left" w:pos="9356"/>
              </w:tabs>
              <w:spacing w:after="58"/>
              <w:rPr>
                <w:rFonts w:eastAsia="PMingLiU"/>
                <w:sz w:val="20"/>
                <w:szCs w:val="20"/>
              </w:rPr>
            </w:pPr>
            <w:r w:rsidRPr="00293EA8">
              <w:rPr>
                <w:rFonts w:eastAsia="PMingLiU"/>
                <w:sz w:val="20"/>
                <w:szCs w:val="20"/>
              </w:rPr>
              <w:t>Student</w:t>
            </w:r>
            <w:r>
              <w:rPr>
                <w:rFonts w:eastAsia="PMingLiU"/>
                <w:sz w:val="20"/>
                <w:szCs w:val="20"/>
              </w:rPr>
              <w:t>’</w:t>
            </w:r>
            <w:r w:rsidRPr="00293EA8">
              <w:rPr>
                <w:rFonts w:eastAsia="PMingLiU"/>
                <w:sz w:val="20"/>
                <w:szCs w:val="20"/>
              </w:rPr>
              <w:t xml:space="preserve">s attitude, demeanor and bearing need serious correction before student should be permitted to appear in court. </w:t>
            </w:r>
          </w:p>
        </w:tc>
        <w:tc>
          <w:tcPr>
            <w:tcW w:w="1980" w:type="dxa"/>
            <w:tcBorders>
              <w:top w:val="single" w:sz="7" w:space="0" w:color="000000"/>
              <w:left w:val="single" w:sz="7" w:space="0" w:color="000000"/>
              <w:bottom w:val="single" w:sz="7" w:space="0" w:color="000000"/>
              <w:right w:val="single" w:sz="7" w:space="0" w:color="000000"/>
            </w:tcBorders>
          </w:tcPr>
          <w:p w:rsidR="00193787" w:rsidRPr="00293EA8" w:rsidRDefault="00193787" w:rsidP="004A0282">
            <w:pPr>
              <w:spacing w:line="120" w:lineRule="exact"/>
              <w:rPr>
                <w:rFonts w:eastAsia="PMingLiU"/>
                <w:sz w:val="20"/>
                <w:szCs w:val="20"/>
              </w:rPr>
            </w:pPr>
          </w:p>
          <w:p w:rsidR="00193787" w:rsidRPr="00293EA8" w:rsidRDefault="00D03D07" w:rsidP="004A0282">
            <w:pPr>
              <w:keepNext/>
              <w:keepLines/>
              <w:widowControl/>
              <w:tabs>
                <w:tab w:val="left" w:pos="0"/>
                <w:tab w:val="left" w:pos="915"/>
                <w:tab w:val="left" w:pos="1831"/>
                <w:tab w:val="left" w:pos="2748"/>
                <w:tab w:val="left" w:pos="3663"/>
                <w:tab w:val="left" w:pos="4579"/>
                <w:tab w:val="left" w:pos="5496"/>
                <w:tab w:val="left" w:pos="6411"/>
                <w:tab w:val="left" w:pos="7327"/>
                <w:tab w:val="left" w:pos="8244"/>
                <w:tab w:val="left" w:pos="9159"/>
                <w:tab w:val="left" w:pos="9356"/>
              </w:tabs>
              <w:spacing w:after="58"/>
              <w:rPr>
                <w:rFonts w:eastAsia="PMingLiU"/>
              </w:rPr>
            </w:pPr>
            <w:r>
              <w:rPr>
                <w:rFonts w:eastAsia="PMingLiU"/>
              </w:rPr>
              <w:t>60-69</w:t>
            </w:r>
            <w:r w:rsidR="00193787" w:rsidRPr="00293EA8">
              <w:rPr>
                <w:rFonts w:eastAsia="PMingLiU"/>
              </w:rPr>
              <w:t xml:space="preserve"> points</w:t>
            </w:r>
          </w:p>
        </w:tc>
      </w:tr>
      <w:tr w:rsidR="00193787" w:rsidRPr="00293EA8">
        <w:trPr>
          <w:jc w:val="center"/>
        </w:trPr>
        <w:tc>
          <w:tcPr>
            <w:tcW w:w="7380" w:type="dxa"/>
            <w:tcBorders>
              <w:top w:val="single" w:sz="7" w:space="0" w:color="000000"/>
              <w:left w:val="single" w:sz="7" w:space="0" w:color="000000"/>
              <w:bottom w:val="single" w:sz="7" w:space="0" w:color="000000"/>
              <w:right w:val="single" w:sz="7" w:space="0" w:color="000000"/>
            </w:tcBorders>
          </w:tcPr>
          <w:p w:rsidR="00193787" w:rsidRPr="00293EA8" w:rsidRDefault="00193787" w:rsidP="004A0282">
            <w:pPr>
              <w:spacing w:line="120" w:lineRule="exact"/>
              <w:rPr>
                <w:rFonts w:eastAsia="PMingLiU"/>
              </w:rPr>
            </w:pPr>
          </w:p>
          <w:p w:rsidR="00193787" w:rsidRPr="00293EA8" w:rsidRDefault="00193787" w:rsidP="004A0282">
            <w:pPr>
              <w:keepNext/>
              <w:keepLines/>
              <w:widowControl/>
              <w:tabs>
                <w:tab w:val="left" w:pos="0"/>
                <w:tab w:val="left" w:pos="915"/>
                <w:tab w:val="left" w:pos="1831"/>
                <w:tab w:val="left" w:pos="2748"/>
                <w:tab w:val="left" w:pos="3663"/>
                <w:tab w:val="left" w:pos="4579"/>
                <w:tab w:val="left" w:pos="5496"/>
                <w:tab w:val="left" w:pos="6411"/>
                <w:tab w:val="left" w:pos="7327"/>
                <w:tab w:val="left" w:pos="8244"/>
                <w:tab w:val="left" w:pos="9159"/>
                <w:tab w:val="left" w:pos="9356"/>
              </w:tabs>
              <w:rPr>
                <w:rFonts w:eastAsia="PMingLiU"/>
                <w:sz w:val="20"/>
                <w:szCs w:val="20"/>
              </w:rPr>
            </w:pPr>
            <w:r w:rsidRPr="00293EA8">
              <w:rPr>
                <w:rFonts w:eastAsia="PMingLiU"/>
                <w:sz w:val="20"/>
                <w:szCs w:val="20"/>
              </w:rPr>
              <w:t>Student is rarely or never prepared for class exercises.</w:t>
            </w:r>
          </w:p>
          <w:p w:rsidR="00193787" w:rsidRPr="00293EA8" w:rsidRDefault="00193787" w:rsidP="004A0282">
            <w:pPr>
              <w:keepNext/>
              <w:keepLines/>
              <w:widowControl/>
              <w:tabs>
                <w:tab w:val="left" w:pos="0"/>
                <w:tab w:val="left" w:pos="915"/>
                <w:tab w:val="left" w:pos="1831"/>
                <w:tab w:val="left" w:pos="2748"/>
                <w:tab w:val="left" w:pos="3663"/>
                <w:tab w:val="left" w:pos="4579"/>
                <w:tab w:val="left" w:pos="5496"/>
                <w:tab w:val="left" w:pos="6411"/>
                <w:tab w:val="left" w:pos="7327"/>
                <w:tab w:val="left" w:pos="8244"/>
                <w:tab w:val="left" w:pos="9159"/>
                <w:tab w:val="left" w:pos="9356"/>
              </w:tabs>
              <w:rPr>
                <w:rFonts w:eastAsia="PMingLiU"/>
                <w:sz w:val="20"/>
                <w:szCs w:val="20"/>
              </w:rPr>
            </w:pPr>
            <w:r w:rsidRPr="00293EA8">
              <w:rPr>
                <w:rFonts w:eastAsia="PMingLiU"/>
                <w:sz w:val="20"/>
                <w:szCs w:val="20"/>
              </w:rPr>
              <w:t>Student rarely puts forth effort to complete exercises and participate in class.</w:t>
            </w:r>
          </w:p>
          <w:p w:rsidR="00193787" w:rsidRPr="00293EA8" w:rsidRDefault="00193787" w:rsidP="004A0282">
            <w:pPr>
              <w:keepNext/>
              <w:keepLines/>
              <w:widowControl/>
              <w:tabs>
                <w:tab w:val="left" w:pos="0"/>
                <w:tab w:val="left" w:pos="915"/>
                <w:tab w:val="left" w:pos="1831"/>
                <w:tab w:val="left" w:pos="2748"/>
                <w:tab w:val="left" w:pos="3663"/>
                <w:tab w:val="left" w:pos="4579"/>
                <w:tab w:val="left" w:pos="5496"/>
                <w:tab w:val="left" w:pos="6411"/>
                <w:tab w:val="left" w:pos="7327"/>
                <w:tab w:val="left" w:pos="8244"/>
                <w:tab w:val="left" w:pos="9159"/>
                <w:tab w:val="left" w:pos="9356"/>
              </w:tabs>
              <w:rPr>
                <w:rFonts w:eastAsia="PMingLiU"/>
                <w:sz w:val="20"/>
                <w:szCs w:val="20"/>
              </w:rPr>
            </w:pPr>
            <w:r w:rsidRPr="00293EA8">
              <w:rPr>
                <w:rFonts w:eastAsia="PMingLiU"/>
                <w:sz w:val="20"/>
                <w:szCs w:val="20"/>
              </w:rPr>
              <w:t>Student rarely pays attention or engages in class activities.</w:t>
            </w:r>
          </w:p>
          <w:p w:rsidR="00193787" w:rsidRPr="00293EA8" w:rsidRDefault="00193787" w:rsidP="004A0282">
            <w:pPr>
              <w:keepNext/>
              <w:keepLines/>
              <w:widowControl/>
              <w:tabs>
                <w:tab w:val="left" w:pos="0"/>
                <w:tab w:val="left" w:pos="915"/>
                <w:tab w:val="left" w:pos="1831"/>
                <w:tab w:val="left" w:pos="2748"/>
                <w:tab w:val="left" w:pos="3663"/>
                <w:tab w:val="left" w:pos="4579"/>
                <w:tab w:val="left" w:pos="5496"/>
                <w:tab w:val="left" w:pos="6411"/>
                <w:tab w:val="left" w:pos="7327"/>
                <w:tab w:val="left" w:pos="8244"/>
                <w:tab w:val="left" w:pos="9159"/>
                <w:tab w:val="left" w:pos="9356"/>
              </w:tabs>
              <w:rPr>
                <w:rFonts w:eastAsia="PMingLiU"/>
                <w:sz w:val="20"/>
                <w:szCs w:val="20"/>
              </w:rPr>
            </w:pPr>
            <w:r w:rsidRPr="00293EA8">
              <w:rPr>
                <w:rFonts w:eastAsia="PMingLiU"/>
                <w:sz w:val="20"/>
                <w:szCs w:val="20"/>
              </w:rPr>
              <w:t>Student cannot apply or does not understand substantive legal doctrine.</w:t>
            </w:r>
          </w:p>
          <w:p w:rsidR="00193787" w:rsidRPr="00293EA8" w:rsidRDefault="00193787" w:rsidP="004A0282">
            <w:pPr>
              <w:keepNext/>
              <w:keepLines/>
              <w:widowControl/>
              <w:tabs>
                <w:tab w:val="left" w:pos="0"/>
                <w:tab w:val="left" w:pos="915"/>
                <w:tab w:val="left" w:pos="1831"/>
                <w:tab w:val="left" w:pos="2748"/>
                <w:tab w:val="left" w:pos="3663"/>
                <w:tab w:val="left" w:pos="4579"/>
                <w:tab w:val="left" w:pos="5496"/>
                <w:tab w:val="left" w:pos="6411"/>
                <w:tab w:val="left" w:pos="7327"/>
                <w:tab w:val="left" w:pos="8244"/>
                <w:tab w:val="left" w:pos="9159"/>
                <w:tab w:val="left" w:pos="9356"/>
              </w:tabs>
              <w:spacing w:after="58"/>
              <w:rPr>
                <w:rFonts w:eastAsia="PMingLiU"/>
                <w:sz w:val="20"/>
                <w:szCs w:val="20"/>
              </w:rPr>
            </w:pPr>
            <w:r w:rsidRPr="00293EA8">
              <w:rPr>
                <w:rFonts w:eastAsia="PMingLiU"/>
                <w:sz w:val="20"/>
                <w:szCs w:val="20"/>
              </w:rPr>
              <w:t>Student</w:t>
            </w:r>
            <w:r>
              <w:rPr>
                <w:rFonts w:eastAsia="PMingLiU"/>
                <w:sz w:val="20"/>
                <w:szCs w:val="20"/>
              </w:rPr>
              <w:t>’</w:t>
            </w:r>
            <w:r w:rsidRPr="00293EA8">
              <w:rPr>
                <w:rFonts w:eastAsia="PMingLiU"/>
                <w:sz w:val="20"/>
                <w:szCs w:val="20"/>
              </w:rPr>
              <w:t>s attitude, demeanor and bearing are inappropriate for student for an appearance in court.</w:t>
            </w:r>
          </w:p>
        </w:tc>
        <w:tc>
          <w:tcPr>
            <w:tcW w:w="1980" w:type="dxa"/>
            <w:tcBorders>
              <w:top w:val="single" w:sz="7" w:space="0" w:color="000000"/>
              <w:left w:val="single" w:sz="7" w:space="0" w:color="000000"/>
              <w:bottom w:val="single" w:sz="7" w:space="0" w:color="000000"/>
              <w:right w:val="single" w:sz="7" w:space="0" w:color="000000"/>
            </w:tcBorders>
          </w:tcPr>
          <w:p w:rsidR="00193787" w:rsidRPr="00293EA8" w:rsidRDefault="00193787" w:rsidP="004A0282">
            <w:pPr>
              <w:spacing w:line="120" w:lineRule="exact"/>
              <w:rPr>
                <w:rFonts w:eastAsia="PMingLiU"/>
                <w:sz w:val="20"/>
                <w:szCs w:val="20"/>
              </w:rPr>
            </w:pPr>
          </w:p>
          <w:p w:rsidR="00193787" w:rsidRPr="00293EA8" w:rsidRDefault="00D03D07" w:rsidP="004A0282">
            <w:pPr>
              <w:keepNext/>
              <w:keepLines/>
              <w:widowControl/>
              <w:tabs>
                <w:tab w:val="left" w:pos="0"/>
                <w:tab w:val="left" w:pos="915"/>
                <w:tab w:val="left" w:pos="1831"/>
                <w:tab w:val="left" w:pos="2748"/>
                <w:tab w:val="left" w:pos="3663"/>
                <w:tab w:val="left" w:pos="4579"/>
                <w:tab w:val="left" w:pos="5496"/>
                <w:tab w:val="left" w:pos="6411"/>
                <w:tab w:val="left" w:pos="7327"/>
                <w:tab w:val="left" w:pos="8244"/>
                <w:tab w:val="left" w:pos="9159"/>
                <w:tab w:val="left" w:pos="9356"/>
              </w:tabs>
              <w:spacing w:after="58"/>
              <w:rPr>
                <w:rFonts w:eastAsia="PMingLiU"/>
              </w:rPr>
            </w:pPr>
            <w:r>
              <w:rPr>
                <w:rFonts w:eastAsia="PMingLiU"/>
              </w:rPr>
              <w:t xml:space="preserve">59 </w:t>
            </w:r>
            <w:r w:rsidR="00193787" w:rsidRPr="00293EA8">
              <w:rPr>
                <w:rFonts w:eastAsia="PMingLiU"/>
              </w:rPr>
              <w:t>points</w:t>
            </w:r>
            <w:r>
              <w:rPr>
                <w:rFonts w:eastAsia="PMingLiU"/>
              </w:rPr>
              <w:t xml:space="preserve"> and under</w:t>
            </w:r>
          </w:p>
        </w:tc>
      </w:tr>
    </w:tbl>
    <w:p w:rsidR="00193787" w:rsidRPr="00293EA8" w:rsidRDefault="00193787" w:rsidP="00193787">
      <w:pPr>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193787" w:rsidRDefault="00193787" w:rsidP="00A66D74">
      <w:pPr>
        <w:widowControl/>
        <w:tabs>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Cs w:val="20"/>
        </w:rPr>
      </w:pPr>
    </w:p>
    <w:p w:rsidR="00BC1F11" w:rsidRDefault="00BC1F11" w:rsidP="00BC1F11">
      <w:pPr>
        <w:widowControl/>
        <w:rPr>
          <w:b/>
        </w:rPr>
      </w:pPr>
      <w:r w:rsidRPr="002625C5">
        <w:rPr>
          <w:b/>
          <w:u w:val="single"/>
        </w:rPr>
        <w:t>REQUIRED ASSIGNMENTS</w:t>
      </w:r>
    </w:p>
    <w:p w:rsidR="00BC1F11" w:rsidRPr="00CD3980" w:rsidRDefault="00BC1F11" w:rsidP="00BC1F11">
      <w:pPr>
        <w:widowControl/>
      </w:pPr>
    </w:p>
    <w:p w:rsidR="00BC1F11" w:rsidRDefault="00BC1F11" w:rsidP="00BC1F11">
      <w:pPr>
        <w:widowControl/>
      </w:pPr>
      <w:r>
        <w:t xml:space="preserve">On behalf of your client, you will file and serve all appropriate pleadings, conduct discovery, and file all motions you determine necessary to your case.  </w:t>
      </w:r>
      <w:r w:rsidR="004D5613">
        <w:t>You will be required to file a Motion for Summary Judgment and</w:t>
      </w:r>
      <w:r>
        <w:t xml:space="preserve"> a response to one and argue your motion before a trial judge.  Lastly, you will att</w:t>
      </w:r>
      <w:r w:rsidR="004D5613">
        <w:t>empt to resolve your case at a S</w:t>
      </w:r>
      <w:r>
        <w:t xml:space="preserve">ettlement </w:t>
      </w:r>
      <w:r w:rsidR="004D5613">
        <w:t>C</w:t>
      </w:r>
      <w:r>
        <w:t>onference.</w:t>
      </w:r>
    </w:p>
    <w:p w:rsidR="00BC1F11" w:rsidRDefault="00BC1F11" w:rsidP="00BC1F11">
      <w:pPr>
        <w:widowControl/>
        <w:ind w:firstLine="720"/>
      </w:pPr>
    </w:p>
    <w:p w:rsidR="00BC1F11" w:rsidRDefault="00BC1F11" w:rsidP="00BC1F11">
      <w:pPr>
        <w:widowControl/>
      </w:pPr>
      <w:r>
        <w:t>At the beginning of each class, starting with Week 2, you will be required to file a “Status Report” or “Memo to File,” along with your time sheets for the week.  This Status Report/Memo is a description to your Managing Partner/Professor of the work you have been doing throughout the prior week.  Timesheets are to have a description of the work you have been doing and the amount of time spent on that task, to the .1 hour (.1, .2, .3, .4, .5, .6, .7, .8, .9 and 1.0 increments or larger).  Each member of the firm/partnership shall file their own Status Report/Memo and time sheets.  These Status Reports/Memos will only be read by</w:t>
      </w:r>
      <w:r w:rsidR="004D5613">
        <w:t xml:space="preserve"> the Managing Partner/Professor</w:t>
      </w:r>
      <w:r w:rsidR="007451FE">
        <w:t xml:space="preserve">. </w:t>
      </w:r>
    </w:p>
    <w:p w:rsidR="007451FE" w:rsidRDefault="007451FE" w:rsidP="00BC1F11">
      <w:pPr>
        <w:widowControl/>
      </w:pPr>
    </w:p>
    <w:p w:rsidR="007F4571" w:rsidRDefault="007451FE" w:rsidP="007F4571">
      <w:pPr>
        <w:widowControl/>
        <w:rPr>
          <w:b/>
          <w:u w:val="single"/>
        </w:rPr>
      </w:pPr>
      <w:r>
        <w:t>You must be as reflective as possible in your weekly memo about the challenges that you faced each week and how you resolved conflicts.  This is the place to discuss your frustrations and reveal the process of your research and writing.  It is only through this type of engaged writing that your managing partner will be able to see when you are spinning your wheels in order to help you adjust and work more efficiently.  If you are having problems with opposing counsel or your own partner, please discuss in detail those conflicts in your memo.  If it is revealed that you engaged in a conflict, but it was never mentioned i</w:t>
      </w:r>
      <w:r w:rsidR="004D5613">
        <w:t>n your reflective memo, you may</w:t>
      </w:r>
      <w:r>
        <w:t xml:space="preserve"> receive a point reduction in class.  </w:t>
      </w:r>
    </w:p>
    <w:p w:rsidR="007F4571" w:rsidRDefault="007F4571" w:rsidP="007F4571">
      <w:pPr>
        <w:widowControl/>
        <w:rPr>
          <w:szCs w:val="20"/>
        </w:rPr>
      </w:pPr>
    </w:p>
    <w:p w:rsidR="002E65DF" w:rsidRDefault="002E65DF" w:rsidP="007F4571">
      <w:pPr>
        <w:widowControl/>
        <w:rPr>
          <w:szCs w:val="20"/>
        </w:rPr>
      </w:pPr>
    </w:p>
    <w:p w:rsidR="002E65DF" w:rsidRPr="00777397" w:rsidRDefault="002E65DF" w:rsidP="007F4571">
      <w:pPr>
        <w:widowControl/>
        <w:rPr>
          <w:szCs w:val="20"/>
        </w:rPr>
      </w:pPr>
    </w:p>
    <w:p w:rsidR="007F4571" w:rsidRDefault="007F4571" w:rsidP="007F4571">
      <w:pPr>
        <w:widowControl/>
        <w:jc w:val="center"/>
        <w:rPr>
          <w:b/>
          <w:u w:val="single"/>
        </w:rPr>
      </w:pPr>
    </w:p>
    <w:p w:rsidR="007F4571" w:rsidRPr="004B6C7F" w:rsidRDefault="007F4571" w:rsidP="007F4571">
      <w:pPr>
        <w:widowControl/>
        <w:jc w:val="center"/>
        <w:rPr>
          <w:b/>
          <w:u w:val="single"/>
        </w:rPr>
      </w:pPr>
      <w:r w:rsidRPr="004B6C7F">
        <w:rPr>
          <w:b/>
          <w:u w:val="single"/>
        </w:rPr>
        <w:t>ASSIGNMENTS/CLASS SCHEDULE</w:t>
      </w:r>
    </w:p>
    <w:p w:rsidR="007F4571" w:rsidRPr="004B6C7F" w:rsidRDefault="007F4571" w:rsidP="007F4571">
      <w:pPr>
        <w:widowControl/>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10"/>
        <w:gridCol w:w="4863"/>
        <w:gridCol w:w="2417"/>
      </w:tblGrid>
      <w:tr w:rsidR="007F4571" w:rsidRPr="00A406E9" w:rsidTr="00312EBC">
        <w:trPr>
          <w:cantSplit/>
          <w:trHeight w:val="432"/>
          <w:tblHeader/>
        </w:trPr>
        <w:tc>
          <w:tcPr>
            <w:tcW w:w="2310" w:type="dxa"/>
          </w:tcPr>
          <w:p w:rsidR="007F4571" w:rsidRPr="00A406E9" w:rsidRDefault="007F4571" w:rsidP="007F4571">
            <w:pPr>
              <w:widowControl/>
              <w:jc w:val="center"/>
              <w:rPr>
                <w:u w:val="single"/>
              </w:rPr>
            </w:pPr>
          </w:p>
        </w:tc>
        <w:tc>
          <w:tcPr>
            <w:tcW w:w="4863" w:type="dxa"/>
            <w:vAlign w:val="center"/>
          </w:tcPr>
          <w:p w:rsidR="007F4571" w:rsidRPr="00A406E9" w:rsidRDefault="007F4571" w:rsidP="007F4571">
            <w:pPr>
              <w:widowControl/>
              <w:jc w:val="center"/>
              <w:rPr>
                <w:b/>
                <w:u w:val="single"/>
              </w:rPr>
            </w:pPr>
            <w:r w:rsidRPr="00A406E9">
              <w:rPr>
                <w:b/>
                <w:u w:val="single"/>
              </w:rPr>
              <w:t>Topic/Reading Assignment</w:t>
            </w:r>
          </w:p>
        </w:tc>
        <w:tc>
          <w:tcPr>
            <w:tcW w:w="2417" w:type="dxa"/>
            <w:vAlign w:val="center"/>
          </w:tcPr>
          <w:p w:rsidR="007F4571" w:rsidRPr="00A406E9" w:rsidRDefault="007F4571" w:rsidP="007F4571">
            <w:pPr>
              <w:widowControl/>
              <w:jc w:val="center"/>
              <w:rPr>
                <w:b/>
                <w:u w:val="single"/>
              </w:rPr>
            </w:pPr>
            <w:r w:rsidRPr="00A406E9">
              <w:rPr>
                <w:b/>
                <w:u w:val="single"/>
              </w:rPr>
              <w:t>Assignment Due</w:t>
            </w:r>
            <w:r w:rsidRPr="00C93D89">
              <w:rPr>
                <w:rStyle w:val="FootnoteReference"/>
                <w:b/>
                <w:vertAlign w:val="superscript"/>
              </w:rPr>
              <w:footnoteReference w:id="1"/>
            </w:r>
          </w:p>
        </w:tc>
      </w:tr>
      <w:tr w:rsidR="007F4571" w:rsidRPr="00A406E9" w:rsidTr="00312EBC">
        <w:trPr>
          <w:cantSplit/>
        </w:trPr>
        <w:tc>
          <w:tcPr>
            <w:tcW w:w="2310" w:type="dxa"/>
          </w:tcPr>
          <w:p w:rsidR="007F4571" w:rsidRPr="00A406E9" w:rsidRDefault="007F4571" w:rsidP="007F4571">
            <w:pPr>
              <w:widowControl/>
              <w:rPr>
                <w:u w:val="single"/>
              </w:rPr>
            </w:pPr>
            <w:r w:rsidRPr="00A406E9">
              <w:rPr>
                <w:u w:val="single"/>
              </w:rPr>
              <w:t>Week 1</w:t>
            </w:r>
          </w:p>
          <w:p w:rsidR="007F4571" w:rsidRDefault="007F4571" w:rsidP="007F4571">
            <w:pPr>
              <w:widowControl/>
            </w:pPr>
          </w:p>
          <w:p w:rsidR="007F0CF0" w:rsidRDefault="00803C1B" w:rsidP="007F4571">
            <w:pPr>
              <w:widowControl/>
            </w:pPr>
            <w:r>
              <w:t>Monday, 6/</w:t>
            </w:r>
            <w:r w:rsidR="00CA478B">
              <w:t>3</w:t>
            </w:r>
            <w:r>
              <w:t>/1</w:t>
            </w:r>
            <w:r w:rsidR="00CA478B">
              <w:t>9</w:t>
            </w:r>
          </w:p>
          <w:p w:rsidR="00EF3F1E" w:rsidRDefault="00EF3F1E" w:rsidP="007F4571">
            <w:pPr>
              <w:widowControl/>
            </w:pPr>
          </w:p>
          <w:p w:rsidR="007F4571" w:rsidRPr="00AE2CAC" w:rsidRDefault="007F4571" w:rsidP="007F4571">
            <w:pPr>
              <w:widowControl/>
              <w:rPr>
                <w:b/>
                <w:u w:val="single"/>
              </w:rPr>
            </w:pPr>
          </w:p>
        </w:tc>
        <w:tc>
          <w:tcPr>
            <w:tcW w:w="4863" w:type="dxa"/>
          </w:tcPr>
          <w:p w:rsidR="007F4571" w:rsidRDefault="007F4571" w:rsidP="007F4571">
            <w:pPr>
              <w:widowControl/>
              <w:tabs>
                <w:tab w:val="left" w:pos="-1440"/>
              </w:tabs>
            </w:pPr>
            <w:r>
              <w:t>Divide into law firms.  Appoint Rules Committee. Discuss professiona</w:t>
            </w:r>
            <w:r w:rsidR="004D5613">
              <w:t xml:space="preserve">lism and client counseling. Discuss </w:t>
            </w:r>
            <w:r>
              <w:t>interviewing techniques.</w:t>
            </w:r>
          </w:p>
          <w:p w:rsidR="007F4571" w:rsidRDefault="007F4571" w:rsidP="007F4571">
            <w:pPr>
              <w:widowControl/>
              <w:tabs>
                <w:tab w:val="left" w:pos="-1440"/>
              </w:tabs>
            </w:pPr>
          </w:p>
          <w:p w:rsidR="007F4571" w:rsidRDefault="007F4571" w:rsidP="007F4571">
            <w:pPr>
              <w:widowControl/>
              <w:tabs>
                <w:tab w:val="left" w:pos="-1440"/>
              </w:tabs>
            </w:pPr>
            <w:r>
              <w:t>Discuss retainer agreements</w:t>
            </w:r>
            <w:r w:rsidR="00027E88">
              <w:t>.</w:t>
            </w:r>
          </w:p>
          <w:p w:rsidR="007F4571" w:rsidRDefault="007F4571" w:rsidP="007F4571">
            <w:pPr>
              <w:widowControl/>
              <w:tabs>
                <w:tab w:val="left" w:pos="-1440"/>
              </w:tabs>
            </w:pPr>
          </w:p>
          <w:p w:rsidR="007F4571" w:rsidRDefault="007F4571" w:rsidP="007F4571">
            <w:pPr>
              <w:widowControl/>
              <w:tabs>
                <w:tab w:val="left" w:pos="-1440"/>
              </w:tabs>
            </w:pPr>
            <w:r>
              <w:t xml:space="preserve">Divide into Law Firms to pick partners and select cases. </w:t>
            </w:r>
          </w:p>
          <w:p w:rsidR="007F4571" w:rsidRDefault="007F4571" w:rsidP="007F4571">
            <w:pPr>
              <w:widowControl/>
              <w:tabs>
                <w:tab w:val="left" w:pos="-1440"/>
              </w:tabs>
            </w:pPr>
          </w:p>
          <w:p w:rsidR="007F4571" w:rsidRPr="007F4571" w:rsidRDefault="007F4571" w:rsidP="007F4571">
            <w:pPr>
              <w:widowControl/>
              <w:tabs>
                <w:tab w:val="left" w:pos="-1440"/>
              </w:tabs>
              <w:rPr>
                <w:b/>
              </w:rPr>
            </w:pPr>
          </w:p>
        </w:tc>
        <w:tc>
          <w:tcPr>
            <w:tcW w:w="2417" w:type="dxa"/>
          </w:tcPr>
          <w:p w:rsidR="007F4571" w:rsidRPr="00F25336" w:rsidRDefault="007F4571" w:rsidP="007F4571">
            <w:pPr>
              <w:widowControl/>
            </w:pPr>
            <w:r>
              <w:t>Discussion in class of rules governing attorneys practicing law; elect rules committee at the end of class; client interview exercise</w:t>
            </w:r>
          </w:p>
        </w:tc>
      </w:tr>
      <w:tr w:rsidR="007F4571" w:rsidRPr="00A406E9" w:rsidTr="00312EBC">
        <w:trPr>
          <w:cantSplit/>
        </w:trPr>
        <w:tc>
          <w:tcPr>
            <w:tcW w:w="2310" w:type="dxa"/>
          </w:tcPr>
          <w:p w:rsidR="007F4571" w:rsidRPr="00A406E9" w:rsidRDefault="007F4571" w:rsidP="007F4571">
            <w:pPr>
              <w:widowControl/>
              <w:rPr>
                <w:u w:val="single"/>
              </w:rPr>
            </w:pPr>
            <w:r w:rsidRPr="00A406E9">
              <w:rPr>
                <w:u w:val="single"/>
              </w:rPr>
              <w:t>Week 2</w:t>
            </w:r>
          </w:p>
          <w:p w:rsidR="007F4571" w:rsidRPr="00A406E9" w:rsidRDefault="007F4571" w:rsidP="007F4571">
            <w:pPr>
              <w:widowControl/>
            </w:pPr>
          </w:p>
          <w:p w:rsidR="007F4571" w:rsidRDefault="00BD74CE" w:rsidP="007F4571">
            <w:pPr>
              <w:widowControl/>
            </w:pPr>
            <w:r w:rsidRPr="00BD74CE">
              <w:t>Plaintiff Client Interviews</w:t>
            </w:r>
          </w:p>
          <w:p w:rsidR="00EF3F1E" w:rsidRDefault="00EF3F1E" w:rsidP="007F4571">
            <w:pPr>
              <w:widowControl/>
            </w:pPr>
          </w:p>
          <w:p w:rsidR="00803C1B" w:rsidRDefault="00803C1B" w:rsidP="00803C1B">
            <w:pPr>
              <w:widowControl/>
            </w:pPr>
            <w:r>
              <w:t>We</w:t>
            </w:r>
            <w:r w:rsidR="00CA478B">
              <w:t>dnesday, 6/5</w:t>
            </w:r>
            <w:r>
              <w:t>/1</w:t>
            </w:r>
            <w:r w:rsidR="00CA478B">
              <w:t>9</w:t>
            </w:r>
          </w:p>
          <w:p w:rsidR="00E84A29" w:rsidRDefault="00E84A29" w:rsidP="00803C1B">
            <w:pPr>
              <w:widowControl/>
            </w:pPr>
          </w:p>
          <w:p w:rsidR="00E84A29" w:rsidRDefault="00E84A29" w:rsidP="00803C1B">
            <w:pPr>
              <w:widowControl/>
            </w:pPr>
            <w:r>
              <w:t>(</w:t>
            </w:r>
            <w:r w:rsidRPr="00E84A29">
              <w:rPr>
                <w:b/>
              </w:rPr>
              <w:t>Room 207 today</w:t>
            </w:r>
            <w:r>
              <w:t xml:space="preserve"> – bar swearing in is in 219 today!)</w:t>
            </w:r>
          </w:p>
          <w:p w:rsidR="00B70D5F" w:rsidRDefault="00B70D5F" w:rsidP="00B70D5F">
            <w:pPr>
              <w:widowControl/>
            </w:pPr>
          </w:p>
          <w:p w:rsidR="00EF3F1E" w:rsidRDefault="00EF3F1E" w:rsidP="00B70D5F">
            <w:pPr>
              <w:widowControl/>
            </w:pPr>
          </w:p>
          <w:p w:rsidR="00B116E2" w:rsidRPr="00BD74CE" w:rsidRDefault="00B116E2" w:rsidP="00B70D5F">
            <w:pPr>
              <w:widowControl/>
            </w:pPr>
          </w:p>
        </w:tc>
        <w:tc>
          <w:tcPr>
            <w:tcW w:w="4863" w:type="dxa"/>
          </w:tcPr>
          <w:p w:rsidR="007F4571" w:rsidRPr="006A218A" w:rsidRDefault="007F4571" w:rsidP="007F4571">
            <w:pPr>
              <w:pStyle w:val="PlainText"/>
              <w:rPr>
                <w:rFonts w:ascii="Times New Roman" w:hAnsi="Times New Roman"/>
                <w:sz w:val="24"/>
                <w:szCs w:val="24"/>
                <w:u w:val="single"/>
              </w:rPr>
            </w:pPr>
          </w:p>
          <w:p w:rsidR="007F4571" w:rsidRDefault="007F4571" w:rsidP="007F4571">
            <w:pPr>
              <w:pStyle w:val="PlainText"/>
              <w:rPr>
                <w:rFonts w:ascii="Times New Roman" w:hAnsi="Times New Roman"/>
                <w:sz w:val="24"/>
                <w:szCs w:val="24"/>
              </w:rPr>
            </w:pPr>
            <w:r w:rsidRPr="00C0346F">
              <w:rPr>
                <w:rFonts w:ascii="Times New Roman" w:hAnsi="Times New Roman"/>
                <w:sz w:val="24"/>
                <w:szCs w:val="24"/>
              </w:rPr>
              <w:t>Proposed Client Questions are due the night before class on TWEN</w:t>
            </w:r>
            <w:r w:rsidR="00C0346F">
              <w:rPr>
                <w:rFonts w:ascii="Times New Roman" w:hAnsi="Times New Roman"/>
                <w:sz w:val="24"/>
                <w:szCs w:val="24"/>
              </w:rPr>
              <w:t>.</w:t>
            </w:r>
          </w:p>
          <w:p w:rsidR="00C0346F" w:rsidRPr="00C0346F" w:rsidRDefault="00C0346F" w:rsidP="007F4571">
            <w:pPr>
              <w:pStyle w:val="PlainText"/>
              <w:rPr>
                <w:rFonts w:ascii="Times New Roman" w:hAnsi="Times New Roman"/>
                <w:sz w:val="24"/>
                <w:szCs w:val="24"/>
              </w:rPr>
            </w:pPr>
          </w:p>
          <w:p w:rsidR="007F4571" w:rsidRPr="008C0518" w:rsidRDefault="007F4571" w:rsidP="007F4571">
            <w:pPr>
              <w:pStyle w:val="PlainText"/>
              <w:rPr>
                <w:rFonts w:ascii="Times New Roman" w:hAnsi="Times New Roman"/>
                <w:b/>
                <w:i/>
                <w:sz w:val="24"/>
                <w:szCs w:val="24"/>
              </w:rPr>
            </w:pPr>
            <w:r w:rsidRPr="00C0346F">
              <w:rPr>
                <w:rFonts w:ascii="Times New Roman" w:hAnsi="Times New Roman"/>
                <w:sz w:val="24"/>
                <w:szCs w:val="24"/>
              </w:rPr>
              <w:t xml:space="preserve">Retainer Agreements due on TWEN. Law firm associates decide which ones to use. </w:t>
            </w:r>
          </w:p>
          <w:p w:rsidR="007F4571" w:rsidRDefault="007F4571" w:rsidP="007F4571">
            <w:pPr>
              <w:pStyle w:val="PlainText"/>
              <w:rPr>
                <w:rFonts w:ascii="Times New Roman" w:hAnsi="Times New Roman"/>
                <w:sz w:val="24"/>
                <w:szCs w:val="24"/>
              </w:rPr>
            </w:pPr>
          </w:p>
          <w:p w:rsidR="007F4571" w:rsidRPr="00C0346F" w:rsidRDefault="007F4571" w:rsidP="007F4571">
            <w:pPr>
              <w:pStyle w:val="PlainText"/>
              <w:rPr>
                <w:rFonts w:ascii="Times New Roman" w:hAnsi="Times New Roman"/>
                <w:sz w:val="24"/>
                <w:szCs w:val="24"/>
              </w:rPr>
            </w:pPr>
            <w:r w:rsidRPr="00C0346F">
              <w:rPr>
                <w:rFonts w:ascii="Times New Roman" w:hAnsi="Times New Roman"/>
                <w:sz w:val="24"/>
                <w:szCs w:val="24"/>
              </w:rPr>
              <w:t xml:space="preserve">READ:  </w:t>
            </w:r>
            <w:r w:rsidR="00C0346F">
              <w:rPr>
                <w:rFonts w:ascii="Times New Roman" w:hAnsi="Times New Roman"/>
                <w:sz w:val="24"/>
                <w:szCs w:val="24"/>
              </w:rPr>
              <w:t>Rutter Group’s “Civil Procedure Before Trial”</w:t>
            </w:r>
            <w:r w:rsidRPr="00C0346F">
              <w:rPr>
                <w:rFonts w:ascii="Times New Roman" w:hAnsi="Times New Roman"/>
                <w:sz w:val="24"/>
                <w:szCs w:val="24"/>
              </w:rPr>
              <w:t xml:space="preserve"> – </w:t>
            </w:r>
            <w:r w:rsidR="00C0346F">
              <w:rPr>
                <w:rFonts w:ascii="Times New Roman" w:hAnsi="Times New Roman"/>
                <w:sz w:val="24"/>
                <w:szCs w:val="24"/>
              </w:rPr>
              <w:t xml:space="preserve">Chapter </w:t>
            </w:r>
            <w:r w:rsidRPr="00C0346F">
              <w:rPr>
                <w:rFonts w:ascii="Times New Roman" w:hAnsi="Times New Roman"/>
                <w:sz w:val="24"/>
                <w:szCs w:val="24"/>
              </w:rPr>
              <w:t xml:space="preserve">1 – </w:t>
            </w:r>
            <w:proofErr w:type="spellStart"/>
            <w:r w:rsidR="002D0273">
              <w:rPr>
                <w:rFonts w:ascii="Times New Roman" w:hAnsi="Times New Roman"/>
                <w:sz w:val="24"/>
                <w:szCs w:val="24"/>
              </w:rPr>
              <w:t>Prelawsuit</w:t>
            </w:r>
            <w:proofErr w:type="spellEnd"/>
            <w:r w:rsidR="002D0273">
              <w:rPr>
                <w:rFonts w:ascii="Times New Roman" w:hAnsi="Times New Roman"/>
                <w:sz w:val="24"/>
                <w:szCs w:val="24"/>
              </w:rPr>
              <w:t xml:space="preserve"> Considerations</w:t>
            </w:r>
          </w:p>
          <w:p w:rsidR="007F4571" w:rsidRPr="007F4571" w:rsidRDefault="007F4571" w:rsidP="007F4571">
            <w:pPr>
              <w:pStyle w:val="PlainText"/>
              <w:rPr>
                <w:rFonts w:ascii="Times New Roman" w:hAnsi="Times New Roman"/>
                <w:sz w:val="24"/>
                <w:szCs w:val="24"/>
                <w:u w:val="single"/>
              </w:rPr>
            </w:pPr>
          </w:p>
          <w:p w:rsidR="007F4571" w:rsidRPr="008C0518" w:rsidRDefault="007F4571" w:rsidP="007F4571">
            <w:pPr>
              <w:pStyle w:val="PlainText"/>
              <w:rPr>
                <w:rFonts w:ascii="Times New Roman" w:hAnsi="Times New Roman"/>
                <w:b/>
                <w:i/>
                <w:sz w:val="24"/>
                <w:szCs w:val="24"/>
                <w:u w:val="single"/>
              </w:rPr>
            </w:pPr>
          </w:p>
        </w:tc>
        <w:tc>
          <w:tcPr>
            <w:tcW w:w="2417" w:type="dxa"/>
          </w:tcPr>
          <w:p w:rsidR="007F4571" w:rsidRPr="00CD51FD" w:rsidRDefault="007F4571" w:rsidP="007F4571">
            <w:pPr>
              <w:widowControl/>
            </w:pPr>
            <w:r>
              <w:t xml:space="preserve">Status Report/Memo; Retainer Agreements; Rules Committee presents rules; client interviews; time sheets. </w:t>
            </w:r>
          </w:p>
        </w:tc>
      </w:tr>
      <w:tr w:rsidR="0072504B" w:rsidRPr="00A406E9" w:rsidTr="00312EBC">
        <w:trPr>
          <w:cantSplit/>
        </w:trPr>
        <w:tc>
          <w:tcPr>
            <w:tcW w:w="2310" w:type="dxa"/>
          </w:tcPr>
          <w:p w:rsidR="0072504B" w:rsidRDefault="0072504B" w:rsidP="007F4571">
            <w:pPr>
              <w:widowControl/>
              <w:rPr>
                <w:u w:val="single"/>
              </w:rPr>
            </w:pPr>
            <w:r w:rsidRPr="00A406E9">
              <w:rPr>
                <w:u w:val="single"/>
              </w:rPr>
              <w:t>Week 3</w:t>
            </w:r>
          </w:p>
          <w:p w:rsidR="0072504B" w:rsidRDefault="0072504B" w:rsidP="007F4571">
            <w:pPr>
              <w:widowControl/>
              <w:rPr>
                <w:u w:val="single"/>
              </w:rPr>
            </w:pPr>
          </w:p>
          <w:p w:rsidR="0072504B" w:rsidRDefault="0072504B" w:rsidP="0072504B">
            <w:pPr>
              <w:widowControl/>
            </w:pPr>
            <w:r w:rsidRPr="00BD74CE">
              <w:t>Plaintiff Client Interviews</w:t>
            </w:r>
            <w:r>
              <w:t>/</w:t>
            </w:r>
            <w:r w:rsidRPr="00BD74CE">
              <w:t>Defendant Client Interviews</w:t>
            </w:r>
          </w:p>
          <w:p w:rsidR="00B116E2" w:rsidRDefault="00B116E2" w:rsidP="0072504B">
            <w:pPr>
              <w:widowControl/>
            </w:pPr>
          </w:p>
          <w:p w:rsidR="00803C1B" w:rsidRDefault="00CA478B" w:rsidP="00803C1B">
            <w:pPr>
              <w:widowControl/>
            </w:pPr>
            <w:r>
              <w:t>Monday, 6/10/19</w:t>
            </w:r>
          </w:p>
          <w:p w:rsidR="009B64D5" w:rsidRPr="009B64D5" w:rsidRDefault="009B64D5" w:rsidP="0072504B">
            <w:pPr>
              <w:widowControl/>
            </w:pPr>
          </w:p>
        </w:tc>
        <w:tc>
          <w:tcPr>
            <w:tcW w:w="4863" w:type="dxa"/>
          </w:tcPr>
          <w:p w:rsidR="0072504B" w:rsidRPr="006A218A" w:rsidRDefault="0072504B" w:rsidP="0072504B">
            <w:pPr>
              <w:pStyle w:val="PlainText"/>
              <w:rPr>
                <w:rFonts w:ascii="Times New Roman" w:hAnsi="Times New Roman"/>
                <w:sz w:val="24"/>
                <w:szCs w:val="24"/>
                <w:u w:val="single"/>
              </w:rPr>
            </w:pPr>
          </w:p>
          <w:p w:rsidR="0072504B" w:rsidRPr="00C0346F" w:rsidRDefault="0072504B" w:rsidP="0072504B">
            <w:pPr>
              <w:pStyle w:val="PlainText"/>
              <w:rPr>
                <w:rFonts w:ascii="Times New Roman" w:hAnsi="Times New Roman"/>
                <w:sz w:val="24"/>
                <w:szCs w:val="24"/>
              </w:rPr>
            </w:pPr>
            <w:r w:rsidRPr="00C0346F">
              <w:rPr>
                <w:rFonts w:ascii="Times New Roman" w:hAnsi="Times New Roman"/>
                <w:sz w:val="24"/>
                <w:szCs w:val="24"/>
              </w:rPr>
              <w:t>Proposed Client Questions are due the night before class on TWEN.</w:t>
            </w:r>
          </w:p>
          <w:p w:rsidR="0072504B" w:rsidRPr="006A218A" w:rsidRDefault="0072504B" w:rsidP="0072504B">
            <w:pPr>
              <w:pStyle w:val="PlainText"/>
              <w:rPr>
                <w:rFonts w:ascii="Times New Roman" w:hAnsi="Times New Roman"/>
                <w:sz w:val="24"/>
                <w:szCs w:val="24"/>
              </w:rPr>
            </w:pPr>
          </w:p>
          <w:p w:rsidR="0072504B" w:rsidRDefault="0072504B" w:rsidP="0072504B">
            <w:pPr>
              <w:pStyle w:val="PlainText"/>
              <w:rPr>
                <w:rFonts w:ascii="Times New Roman" w:hAnsi="Times New Roman"/>
                <w:sz w:val="24"/>
                <w:szCs w:val="24"/>
              </w:rPr>
            </w:pPr>
            <w:r w:rsidRPr="006A218A">
              <w:rPr>
                <w:rFonts w:ascii="Times New Roman" w:hAnsi="Times New Roman"/>
                <w:sz w:val="24"/>
                <w:szCs w:val="24"/>
              </w:rPr>
              <w:t xml:space="preserve">Discussion about Discovery – </w:t>
            </w:r>
          </w:p>
          <w:p w:rsidR="0072504B" w:rsidRPr="00C0346F" w:rsidRDefault="0072504B" w:rsidP="0072504B">
            <w:pPr>
              <w:pStyle w:val="PlainText"/>
              <w:rPr>
                <w:rFonts w:ascii="Times New Roman" w:hAnsi="Times New Roman"/>
                <w:sz w:val="24"/>
                <w:szCs w:val="24"/>
              </w:rPr>
            </w:pPr>
            <w:r w:rsidRPr="00C0346F">
              <w:rPr>
                <w:rFonts w:ascii="Times New Roman" w:hAnsi="Times New Roman"/>
                <w:sz w:val="24"/>
                <w:szCs w:val="24"/>
              </w:rPr>
              <w:t xml:space="preserve">READ:  </w:t>
            </w:r>
            <w:r>
              <w:rPr>
                <w:rFonts w:ascii="Times New Roman" w:hAnsi="Times New Roman"/>
                <w:sz w:val="24"/>
                <w:szCs w:val="24"/>
              </w:rPr>
              <w:t>Rutter Group’s “Civil Procedure Before Trial”</w:t>
            </w:r>
            <w:r w:rsidRPr="00C0346F">
              <w:rPr>
                <w:rFonts w:ascii="Times New Roman" w:hAnsi="Times New Roman"/>
                <w:sz w:val="24"/>
                <w:szCs w:val="24"/>
              </w:rPr>
              <w:t xml:space="preserve"> – </w:t>
            </w:r>
            <w:r>
              <w:rPr>
                <w:rFonts w:ascii="Times New Roman" w:hAnsi="Times New Roman"/>
                <w:sz w:val="24"/>
                <w:szCs w:val="24"/>
              </w:rPr>
              <w:t>Chapter</w:t>
            </w:r>
            <w:r w:rsidRPr="00C0346F">
              <w:rPr>
                <w:rFonts w:ascii="Times New Roman" w:hAnsi="Times New Roman"/>
                <w:sz w:val="24"/>
                <w:szCs w:val="24"/>
              </w:rPr>
              <w:t xml:space="preserve"> 2 </w:t>
            </w:r>
            <w:r>
              <w:rPr>
                <w:rFonts w:ascii="Times New Roman" w:hAnsi="Times New Roman"/>
                <w:sz w:val="24"/>
                <w:szCs w:val="24"/>
              </w:rPr>
              <w:t>and</w:t>
            </w:r>
            <w:r w:rsidRPr="00C0346F">
              <w:rPr>
                <w:rFonts w:ascii="Times New Roman" w:hAnsi="Times New Roman"/>
                <w:sz w:val="24"/>
                <w:szCs w:val="24"/>
              </w:rPr>
              <w:t xml:space="preserve"> 3</w:t>
            </w:r>
          </w:p>
          <w:p w:rsidR="0072504B" w:rsidRPr="008C2CE8" w:rsidRDefault="0072504B" w:rsidP="008C2CE8">
            <w:pPr>
              <w:pStyle w:val="PlainText"/>
              <w:rPr>
                <w:rFonts w:ascii="Times New Roman" w:hAnsi="Times New Roman"/>
                <w:sz w:val="24"/>
                <w:szCs w:val="24"/>
              </w:rPr>
            </w:pPr>
          </w:p>
        </w:tc>
        <w:tc>
          <w:tcPr>
            <w:tcW w:w="2417" w:type="dxa"/>
          </w:tcPr>
          <w:p w:rsidR="0072504B" w:rsidRDefault="0072504B" w:rsidP="007F4571">
            <w:pPr>
              <w:widowControl/>
            </w:pPr>
            <w:r>
              <w:t>Status Report/Memo; Conclude all client interviews.  Discovery discussion and court room exercise; time sheets.</w:t>
            </w:r>
          </w:p>
        </w:tc>
      </w:tr>
      <w:tr w:rsidR="0072504B" w:rsidRPr="00A406E9" w:rsidTr="00312EBC">
        <w:trPr>
          <w:cantSplit/>
        </w:trPr>
        <w:tc>
          <w:tcPr>
            <w:tcW w:w="2310" w:type="dxa"/>
          </w:tcPr>
          <w:p w:rsidR="0072504B" w:rsidRPr="00A406E9" w:rsidRDefault="0072504B" w:rsidP="007F4571">
            <w:pPr>
              <w:widowControl/>
              <w:rPr>
                <w:u w:val="single"/>
              </w:rPr>
            </w:pPr>
            <w:r>
              <w:rPr>
                <w:u w:val="single"/>
              </w:rPr>
              <w:t>Week 4</w:t>
            </w:r>
          </w:p>
          <w:p w:rsidR="0072504B" w:rsidRDefault="0072504B" w:rsidP="007F4571">
            <w:pPr>
              <w:widowControl/>
              <w:rPr>
                <w:u w:val="single"/>
              </w:rPr>
            </w:pPr>
          </w:p>
          <w:p w:rsidR="0072504B" w:rsidRDefault="0072504B" w:rsidP="007F4571">
            <w:pPr>
              <w:widowControl/>
            </w:pPr>
            <w:r w:rsidRPr="00BD74CE">
              <w:t>Defendant Client Interviews</w:t>
            </w:r>
          </w:p>
          <w:p w:rsidR="0072504B" w:rsidRDefault="0072504B" w:rsidP="007F4571">
            <w:pPr>
              <w:widowControl/>
            </w:pPr>
          </w:p>
          <w:p w:rsidR="0072504B" w:rsidRPr="00F27520" w:rsidRDefault="0072504B" w:rsidP="007F4571">
            <w:pPr>
              <w:widowControl/>
              <w:rPr>
                <w:b/>
              </w:rPr>
            </w:pPr>
            <w:r w:rsidRPr="00F27520">
              <w:rPr>
                <w:b/>
              </w:rPr>
              <w:t>Complaints</w:t>
            </w:r>
          </w:p>
          <w:p w:rsidR="0072504B" w:rsidRDefault="0072504B" w:rsidP="007F4571">
            <w:pPr>
              <w:widowControl/>
            </w:pPr>
          </w:p>
          <w:p w:rsidR="0072504B" w:rsidRPr="00A406E9" w:rsidRDefault="00CA478B" w:rsidP="00CA478B">
            <w:pPr>
              <w:widowControl/>
              <w:rPr>
                <w:u w:val="single"/>
              </w:rPr>
            </w:pPr>
            <w:r>
              <w:t>Wednesday, 6/12</w:t>
            </w:r>
            <w:r w:rsidR="00803C1B">
              <w:t>/1</w:t>
            </w:r>
            <w:r>
              <w:t>9</w:t>
            </w:r>
          </w:p>
        </w:tc>
        <w:tc>
          <w:tcPr>
            <w:tcW w:w="4863" w:type="dxa"/>
          </w:tcPr>
          <w:p w:rsidR="0072504B" w:rsidRDefault="0072504B" w:rsidP="007F4571">
            <w:pPr>
              <w:widowControl/>
            </w:pPr>
          </w:p>
          <w:p w:rsidR="0072504B" w:rsidRDefault="0072504B" w:rsidP="007F4571">
            <w:pPr>
              <w:widowControl/>
            </w:pPr>
            <w:r>
              <w:t>Research discovery tools and California Code of Civil Procedure sections on discovery.</w:t>
            </w:r>
          </w:p>
          <w:p w:rsidR="0072504B" w:rsidRDefault="0072504B" w:rsidP="007F4571">
            <w:pPr>
              <w:widowControl/>
            </w:pPr>
          </w:p>
          <w:p w:rsidR="0072504B" w:rsidRDefault="0072504B" w:rsidP="007F4571">
            <w:pPr>
              <w:widowControl/>
            </w:pPr>
            <w:r>
              <w:t xml:space="preserve">Lecture again on Discovery: Questions </w:t>
            </w:r>
          </w:p>
          <w:p w:rsidR="0072504B" w:rsidRPr="00C0346F" w:rsidRDefault="0072504B" w:rsidP="007F4571">
            <w:pPr>
              <w:pStyle w:val="PlainText"/>
              <w:rPr>
                <w:rFonts w:ascii="Times New Roman" w:hAnsi="Times New Roman"/>
                <w:sz w:val="24"/>
                <w:szCs w:val="24"/>
              </w:rPr>
            </w:pPr>
            <w:r w:rsidRPr="00C0346F">
              <w:rPr>
                <w:rFonts w:ascii="Times New Roman" w:hAnsi="Times New Roman"/>
                <w:sz w:val="24"/>
                <w:szCs w:val="24"/>
              </w:rPr>
              <w:t xml:space="preserve">READ:  </w:t>
            </w:r>
            <w:r>
              <w:rPr>
                <w:rFonts w:ascii="Times New Roman" w:hAnsi="Times New Roman"/>
                <w:sz w:val="24"/>
                <w:szCs w:val="24"/>
              </w:rPr>
              <w:t>Rutter Group’s “Civil Procedure Before Trial”</w:t>
            </w:r>
            <w:r w:rsidRPr="00C0346F">
              <w:rPr>
                <w:rFonts w:ascii="Times New Roman" w:hAnsi="Times New Roman"/>
                <w:sz w:val="24"/>
                <w:szCs w:val="24"/>
              </w:rPr>
              <w:t xml:space="preserve"> – </w:t>
            </w:r>
            <w:r>
              <w:rPr>
                <w:rFonts w:ascii="Times New Roman" w:hAnsi="Times New Roman"/>
                <w:sz w:val="24"/>
                <w:szCs w:val="24"/>
              </w:rPr>
              <w:t>Chapter</w:t>
            </w:r>
            <w:r w:rsidRPr="00C0346F">
              <w:rPr>
                <w:rFonts w:ascii="Times New Roman" w:hAnsi="Times New Roman"/>
                <w:sz w:val="24"/>
                <w:szCs w:val="24"/>
              </w:rPr>
              <w:t xml:space="preserve"> 6 – P</w:t>
            </w:r>
            <w:r>
              <w:rPr>
                <w:rFonts w:ascii="Times New Roman" w:hAnsi="Times New Roman"/>
                <w:sz w:val="24"/>
                <w:szCs w:val="24"/>
              </w:rPr>
              <w:t>leadings</w:t>
            </w:r>
          </w:p>
          <w:p w:rsidR="0072504B" w:rsidRPr="00C0346F" w:rsidRDefault="0072504B" w:rsidP="007F4571">
            <w:pPr>
              <w:pStyle w:val="PlainText"/>
              <w:rPr>
                <w:rFonts w:ascii="Times New Roman" w:hAnsi="Times New Roman"/>
                <w:sz w:val="24"/>
                <w:szCs w:val="24"/>
              </w:rPr>
            </w:pPr>
          </w:p>
          <w:p w:rsidR="0072504B" w:rsidRPr="00BD74CE" w:rsidRDefault="0072504B" w:rsidP="007F4571">
            <w:pPr>
              <w:pStyle w:val="PlainText"/>
              <w:rPr>
                <w:rFonts w:ascii="Times New Roman" w:hAnsi="Times New Roman"/>
                <w:b/>
                <w:sz w:val="24"/>
                <w:szCs w:val="24"/>
                <w:u w:val="single"/>
              </w:rPr>
            </w:pPr>
            <w:r w:rsidRPr="00C0346F">
              <w:rPr>
                <w:rFonts w:ascii="Times New Roman" w:hAnsi="Times New Roman"/>
                <w:sz w:val="24"/>
                <w:szCs w:val="24"/>
              </w:rPr>
              <w:t>CASE ROUNDS: COMPLAINTS</w:t>
            </w:r>
          </w:p>
          <w:p w:rsidR="0072504B" w:rsidRPr="00CD51FD" w:rsidRDefault="0072504B" w:rsidP="007F4571">
            <w:pPr>
              <w:widowControl/>
            </w:pPr>
          </w:p>
        </w:tc>
        <w:tc>
          <w:tcPr>
            <w:tcW w:w="2417" w:type="dxa"/>
          </w:tcPr>
          <w:p w:rsidR="0072504B" w:rsidRDefault="0072504B" w:rsidP="007F4571">
            <w:pPr>
              <w:widowControl/>
            </w:pPr>
            <w:r>
              <w:t>Status Report/Memo.  Discuss Complaint in class. Time sheets.</w:t>
            </w:r>
          </w:p>
          <w:p w:rsidR="0072504B" w:rsidRPr="00CD51FD" w:rsidRDefault="0072504B" w:rsidP="007F4571">
            <w:pPr>
              <w:widowControl/>
            </w:pPr>
            <w:r>
              <w:t xml:space="preserve">Complaints due </w:t>
            </w:r>
          </w:p>
        </w:tc>
      </w:tr>
      <w:tr w:rsidR="0072504B" w:rsidRPr="00A406E9" w:rsidTr="00312EBC">
        <w:trPr>
          <w:cantSplit/>
        </w:trPr>
        <w:tc>
          <w:tcPr>
            <w:tcW w:w="2310" w:type="dxa"/>
          </w:tcPr>
          <w:p w:rsidR="0072504B" w:rsidRDefault="0072504B" w:rsidP="007F4571">
            <w:pPr>
              <w:widowControl/>
              <w:rPr>
                <w:u w:val="single"/>
              </w:rPr>
            </w:pPr>
            <w:r>
              <w:rPr>
                <w:u w:val="single"/>
              </w:rPr>
              <w:t>Week 5</w:t>
            </w:r>
          </w:p>
          <w:p w:rsidR="0072504B" w:rsidRDefault="0072504B" w:rsidP="007F4571">
            <w:pPr>
              <w:widowControl/>
            </w:pPr>
          </w:p>
          <w:p w:rsidR="0072504B" w:rsidRDefault="0072504B" w:rsidP="007F4571">
            <w:pPr>
              <w:widowControl/>
            </w:pPr>
          </w:p>
          <w:p w:rsidR="0072504B" w:rsidRPr="00F27520" w:rsidRDefault="0072504B" w:rsidP="007F4571">
            <w:pPr>
              <w:widowControl/>
              <w:rPr>
                <w:b/>
              </w:rPr>
            </w:pPr>
            <w:r w:rsidRPr="00F27520">
              <w:rPr>
                <w:b/>
              </w:rPr>
              <w:t>Answers</w:t>
            </w:r>
          </w:p>
          <w:p w:rsidR="0072504B" w:rsidRDefault="0072504B" w:rsidP="007F4571">
            <w:pPr>
              <w:widowControl/>
            </w:pPr>
          </w:p>
          <w:p w:rsidR="00BD4097" w:rsidRDefault="00CA478B" w:rsidP="00BD4097">
            <w:pPr>
              <w:widowControl/>
            </w:pPr>
            <w:r>
              <w:t>Monday, 6/17/19</w:t>
            </w:r>
          </w:p>
          <w:p w:rsidR="0072504B" w:rsidRDefault="0072504B" w:rsidP="0072504B">
            <w:pPr>
              <w:widowControl/>
            </w:pPr>
          </w:p>
          <w:p w:rsidR="0072504B" w:rsidRPr="004C2A6B" w:rsidRDefault="0072504B" w:rsidP="007F4571">
            <w:pPr>
              <w:widowControl/>
            </w:pPr>
          </w:p>
        </w:tc>
        <w:tc>
          <w:tcPr>
            <w:tcW w:w="4863" w:type="dxa"/>
          </w:tcPr>
          <w:p w:rsidR="0072504B" w:rsidRDefault="0072504B" w:rsidP="007F4571">
            <w:pPr>
              <w:widowControl/>
            </w:pPr>
            <w:r>
              <w:t>Research deposition practices.</w:t>
            </w:r>
          </w:p>
          <w:p w:rsidR="0072504B" w:rsidRDefault="0072504B" w:rsidP="007F4571">
            <w:pPr>
              <w:widowControl/>
            </w:pPr>
          </w:p>
          <w:p w:rsidR="0072504B" w:rsidRDefault="0072504B" w:rsidP="007F4571">
            <w:pPr>
              <w:widowControl/>
            </w:pPr>
          </w:p>
          <w:p w:rsidR="0072504B" w:rsidRPr="00C0346F" w:rsidRDefault="0072504B" w:rsidP="007F4571">
            <w:pPr>
              <w:widowControl/>
            </w:pPr>
            <w:r>
              <w:t>Lecture on Depositions: Rutter Group’s “Civil Procedure Before Trial”</w:t>
            </w:r>
            <w:r w:rsidRPr="00C0346F">
              <w:t xml:space="preserve"> – </w:t>
            </w:r>
            <w:r>
              <w:t xml:space="preserve">Chapter </w:t>
            </w:r>
            <w:r w:rsidRPr="00C0346F">
              <w:t xml:space="preserve">7 – </w:t>
            </w:r>
            <w:r>
              <w:t>Attacking Pleadings</w:t>
            </w:r>
            <w:r w:rsidRPr="00C0346F">
              <w:t xml:space="preserve"> </w:t>
            </w:r>
          </w:p>
          <w:p w:rsidR="0072504B" w:rsidRDefault="0072504B" w:rsidP="007F4571">
            <w:pPr>
              <w:widowControl/>
            </w:pPr>
          </w:p>
          <w:p w:rsidR="0072504B" w:rsidRDefault="0072504B" w:rsidP="007F4571">
            <w:pPr>
              <w:widowControl/>
            </w:pPr>
          </w:p>
          <w:p w:rsidR="0072504B" w:rsidRPr="00C0346F" w:rsidRDefault="0072504B" w:rsidP="007F4571">
            <w:pPr>
              <w:widowControl/>
            </w:pPr>
            <w:r w:rsidRPr="00C0346F">
              <w:t>CASE ROUNDS: ANSWERS</w:t>
            </w:r>
          </w:p>
        </w:tc>
        <w:tc>
          <w:tcPr>
            <w:tcW w:w="2417" w:type="dxa"/>
          </w:tcPr>
          <w:p w:rsidR="0072504B" w:rsidRDefault="0072504B" w:rsidP="007F4571">
            <w:pPr>
              <w:widowControl/>
            </w:pPr>
            <w:r>
              <w:t>Status Report/Memo this week is to include a description of all discovery tools with cites to applicable sections of the CCP this week is to include a description of all discovery tools with cites to applicable sections of the CCP to File; Prepare response to complaint to be filed by deadline.  Time sheets.</w:t>
            </w:r>
          </w:p>
          <w:p w:rsidR="0072504B" w:rsidRDefault="0072504B" w:rsidP="007F4571">
            <w:pPr>
              <w:widowControl/>
            </w:pPr>
            <w:r>
              <w:t>Calendar all Depositions and prepare to serve deposition notices;</w:t>
            </w:r>
          </w:p>
          <w:p w:rsidR="0072504B" w:rsidRDefault="0072504B" w:rsidP="000F11EE">
            <w:pPr>
              <w:widowControl/>
            </w:pPr>
            <w:r>
              <w:t>ANSWERS due;</w:t>
            </w:r>
          </w:p>
          <w:p w:rsidR="0072504B" w:rsidRPr="00A406E9" w:rsidRDefault="0072504B" w:rsidP="007F4571">
            <w:pPr>
              <w:widowControl/>
            </w:pPr>
            <w:r>
              <w:t>Defendant file Notice of Depositions</w:t>
            </w:r>
          </w:p>
        </w:tc>
      </w:tr>
      <w:tr w:rsidR="0072504B" w:rsidRPr="00A406E9" w:rsidTr="00312EBC">
        <w:trPr>
          <w:cantSplit/>
        </w:trPr>
        <w:tc>
          <w:tcPr>
            <w:tcW w:w="2310" w:type="dxa"/>
          </w:tcPr>
          <w:p w:rsidR="0072504B" w:rsidRPr="00A406E9" w:rsidRDefault="0072504B" w:rsidP="007F4571">
            <w:pPr>
              <w:widowControl/>
            </w:pPr>
            <w:r w:rsidRPr="00A406E9">
              <w:rPr>
                <w:u w:val="single"/>
              </w:rPr>
              <w:t xml:space="preserve">Week </w:t>
            </w:r>
            <w:r>
              <w:rPr>
                <w:u w:val="single"/>
              </w:rPr>
              <w:t>6</w:t>
            </w:r>
          </w:p>
          <w:p w:rsidR="0072504B" w:rsidRDefault="0072504B" w:rsidP="007F4571">
            <w:pPr>
              <w:widowControl/>
              <w:rPr>
                <w:u w:val="single"/>
              </w:rPr>
            </w:pPr>
          </w:p>
          <w:p w:rsidR="0072504B" w:rsidRDefault="0072504B" w:rsidP="007F4571">
            <w:pPr>
              <w:widowControl/>
              <w:rPr>
                <w:u w:val="single"/>
              </w:rPr>
            </w:pPr>
          </w:p>
          <w:p w:rsidR="0072504B" w:rsidRDefault="0072504B" w:rsidP="007F4571">
            <w:pPr>
              <w:widowControl/>
              <w:rPr>
                <w:b/>
              </w:rPr>
            </w:pPr>
            <w:r>
              <w:rPr>
                <w:b/>
              </w:rPr>
              <w:t>Discovery</w:t>
            </w:r>
          </w:p>
          <w:p w:rsidR="0072504B" w:rsidRDefault="0072504B" w:rsidP="007F4571">
            <w:pPr>
              <w:widowControl/>
              <w:rPr>
                <w:b/>
              </w:rPr>
            </w:pPr>
            <w:r>
              <w:rPr>
                <w:b/>
              </w:rPr>
              <w:t>And Depositions</w:t>
            </w:r>
          </w:p>
          <w:p w:rsidR="0072504B" w:rsidRDefault="0072504B" w:rsidP="007F4571">
            <w:pPr>
              <w:widowControl/>
              <w:rPr>
                <w:b/>
              </w:rPr>
            </w:pPr>
          </w:p>
          <w:p w:rsidR="0072504B" w:rsidRDefault="00CA478B" w:rsidP="0072504B">
            <w:pPr>
              <w:widowControl/>
            </w:pPr>
            <w:r>
              <w:t>Wednesday, 6/19</w:t>
            </w:r>
            <w:r w:rsidR="00BD4097">
              <w:t>/1</w:t>
            </w:r>
            <w:r>
              <w:t>9</w:t>
            </w:r>
          </w:p>
          <w:p w:rsidR="0072504B" w:rsidRPr="00F27520" w:rsidRDefault="0072504B" w:rsidP="007F4571">
            <w:pPr>
              <w:widowControl/>
              <w:rPr>
                <w:b/>
              </w:rPr>
            </w:pPr>
          </w:p>
        </w:tc>
        <w:tc>
          <w:tcPr>
            <w:tcW w:w="4863" w:type="dxa"/>
          </w:tcPr>
          <w:p w:rsidR="0072504B" w:rsidRDefault="0072504B" w:rsidP="007F4571">
            <w:pPr>
              <w:widowControl/>
            </w:pPr>
            <w:r>
              <w:t>Continue Research of Disco</w:t>
            </w:r>
            <w:r w:rsidRPr="004C2A6B">
              <w:t>very Techniques and Practices.</w:t>
            </w:r>
          </w:p>
          <w:p w:rsidR="0072504B" w:rsidRPr="008C0518" w:rsidRDefault="0072504B" w:rsidP="007F4571">
            <w:pPr>
              <w:widowControl/>
              <w:rPr>
                <w:b/>
                <w:u w:val="single"/>
              </w:rPr>
            </w:pPr>
          </w:p>
          <w:p w:rsidR="0072504B" w:rsidRPr="00C0346F" w:rsidRDefault="0072504B" w:rsidP="007F4571">
            <w:pPr>
              <w:widowControl/>
            </w:pPr>
            <w:r>
              <w:t>Rutter Group’s “Civil Procedure Before Trial”</w:t>
            </w:r>
            <w:r w:rsidRPr="00C0346F">
              <w:t xml:space="preserve"> – </w:t>
            </w:r>
            <w:r>
              <w:t xml:space="preserve">Chapter </w:t>
            </w:r>
            <w:r w:rsidRPr="00C0346F">
              <w:t xml:space="preserve">8 </w:t>
            </w:r>
            <w:r>
              <w:t>–</w:t>
            </w:r>
            <w:r w:rsidRPr="00C0346F">
              <w:t xml:space="preserve"> D</w:t>
            </w:r>
            <w:r>
              <w:t>iscovery.</w:t>
            </w:r>
          </w:p>
          <w:p w:rsidR="0072504B" w:rsidRDefault="0072504B" w:rsidP="007F4571">
            <w:pPr>
              <w:widowControl/>
              <w:rPr>
                <w:b/>
                <w:u w:val="single"/>
              </w:rPr>
            </w:pPr>
          </w:p>
          <w:p w:rsidR="0072504B" w:rsidRDefault="0072504B" w:rsidP="007F4571">
            <w:pPr>
              <w:widowControl/>
              <w:rPr>
                <w:b/>
                <w:u w:val="single"/>
              </w:rPr>
            </w:pPr>
          </w:p>
          <w:p w:rsidR="0072504B" w:rsidRDefault="0072504B" w:rsidP="007F4571">
            <w:pPr>
              <w:widowControl/>
            </w:pPr>
            <w:r>
              <w:t>DISCOVERY SHOULD BE SERVED</w:t>
            </w:r>
          </w:p>
          <w:p w:rsidR="0072504B" w:rsidRPr="004C2A6B" w:rsidRDefault="0072504B" w:rsidP="007F4571">
            <w:pPr>
              <w:widowControl/>
            </w:pPr>
          </w:p>
        </w:tc>
        <w:tc>
          <w:tcPr>
            <w:tcW w:w="2417" w:type="dxa"/>
          </w:tcPr>
          <w:p w:rsidR="0072504B" w:rsidRDefault="0072504B" w:rsidP="007F4571">
            <w:pPr>
              <w:widowControl/>
            </w:pPr>
            <w:r>
              <w:t>Status Report/Memo to File; Discovery.  Time sheets.</w:t>
            </w:r>
          </w:p>
          <w:p w:rsidR="0072504B" w:rsidRPr="004C2A6B" w:rsidRDefault="0072504B" w:rsidP="00B70D5F">
            <w:pPr>
              <w:widowControl/>
            </w:pPr>
            <w:r>
              <w:t>Depositions Begin – defendants taking Plaintiff depos.. Plaintiffs file Notice of Defendant Depositions; Discovery filed</w:t>
            </w:r>
          </w:p>
        </w:tc>
      </w:tr>
      <w:tr w:rsidR="0072504B" w:rsidRPr="00A406E9" w:rsidTr="00312EBC">
        <w:trPr>
          <w:cantSplit/>
        </w:trPr>
        <w:tc>
          <w:tcPr>
            <w:tcW w:w="2310" w:type="dxa"/>
          </w:tcPr>
          <w:p w:rsidR="0072504B" w:rsidRPr="00A406E9" w:rsidRDefault="0072504B" w:rsidP="007F4571">
            <w:pPr>
              <w:widowControl/>
              <w:tabs>
                <w:tab w:val="left" w:pos="-1440"/>
              </w:tabs>
              <w:rPr>
                <w:u w:val="single"/>
              </w:rPr>
            </w:pPr>
            <w:r>
              <w:rPr>
                <w:u w:val="single"/>
              </w:rPr>
              <w:t>Week 7</w:t>
            </w:r>
          </w:p>
          <w:p w:rsidR="0072504B" w:rsidRDefault="0072504B" w:rsidP="007F4571">
            <w:pPr>
              <w:widowControl/>
              <w:rPr>
                <w:u w:val="single"/>
              </w:rPr>
            </w:pPr>
          </w:p>
          <w:p w:rsidR="0072504B" w:rsidRDefault="00CA478B" w:rsidP="0072504B">
            <w:pPr>
              <w:widowControl/>
            </w:pPr>
            <w:r>
              <w:t>Monday, 6/24</w:t>
            </w:r>
            <w:r w:rsidR="00BD4097">
              <w:t>/1</w:t>
            </w:r>
            <w:r>
              <w:t>9</w:t>
            </w:r>
          </w:p>
          <w:p w:rsidR="0072504B" w:rsidRDefault="0072504B" w:rsidP="007F4571">
            <w:pPr>
              <w:widowControl/>
              <w:rPr>
                <w:u w:val="single"/>
              </w:rPr>
            </w:pPr>
          </w:p>
          <w:p w:rsidR="0072504B" w:rsidRDefault="0072504B" w:rsidP="00F27520">
            <w:pPr>
              <w:widowControl/>
              <w:rPr>
                <w:u w:val="single"/>
              </w:rPr>
            </w:pPr>
          </w:p>
          <w:p w:rsidR="0072504B" w:rsidRDefault="0072504B" w:rsidP="00F27520">
            <w:pPr>
              <w:widowControl/>
              <w:rPr>
                <w:b/>
              </w:rPr>
            </w:pPr>
            <w:r>
              <w:rPr>
                <w:b/>
              </w:rPr>
              <w:t>Discovery</w:t>
            </w:r>
          </w:p>
          <w:p w:rsidR="0072504B" w:rsidRPr="00A406E9" w:rsidRDefault="0072504B" w:rsidP="00F27520">
            <w:pPr>
              <w:widowControl/>
              <w:rPr>
                <w:u w:val="single"/>
              </w:rPr>
            </w:pPr>
            <w:r>
              <w:rPr>
                <w:b/>
              </w:rPr>
              <w:t>And Depositions</w:t>
            </w:r>
          </w:p>
        </w:tc>
        <w:tc>
          <w:tcPr>
            <w:tcW w:w="4863" w:type="dxa"/>
          </w:tcPr>
          <w:p w:rsidR="0072504B" w:rsidRDefault="0072504B" w:rsidP="007F4571">
            <w:pPr>
              <w:widowControl/>
            </w:pPr>
            <w:r>
              <w:t>Continue Research of Disco</w:t>
            </w:r>
            <w:r w:rsidRPr="004C2A6B">
              <w:t>very Techniques and Practices.</w:t>
            </w:r>
          </w:p>
          <w:p w:rsidR="0072504B" w:rsidRDefault="0072504B" w:rsidP="007F4571">
            <w:pPr>
              <w:widowControl/>
            </w:pPr>
          </w:p>
          <w:p w:rsidR="0072504B" w:rsidRPr="00C0346F" w:rsidRDefault="0072504B" w:rsidP="007F4571">
            <w:pPr>
              <w:widowControl/>
            </w:pPr>
            <w:r>
              <w:t>Rutter Group’s “Civil Procedure Before Trial”</w:t>
            </w:r>
            <w:r w:rsidRPr="00C0346F">
              <w:t xml:space="preserve"> – </w:t>
            </w:r>
            <w:r>
              <w:t xml:space="preserve">Chapter </w:t>
            </w:r>
            <w:r w:rsidRPr="00C0346F">
              <w:t>8 cont’d</w:t>
            </w:r>
          </w:p>
          <w:p w:rsidR="0072504B" w:rsidRPr="00A406E9" w:rsidRDefault="0072504B" w:rsidP="007F4571">
            <w:pPr>
              <w:widowControl/>
              <w:rPr>
                <w:sz w:val="16"/>
                <w:szCs w:val="16"/>
                <w:u w:val="single"/>
              </w:rPr>
            </w:pPr>
          </w:p>
        </w:tc>
        <w:tc>
          <w:tcPr>
            <w:tcW w:w="2417" w:type="dxa"/>
          </w:tcPr>
          <w:p w:rsidR="0072504B" w:rsidRDefault="0072504B" w:rsidP="007F4571">
            <w:pPr>
              <w:widowControl/>
            </w:pPr>
            <w:r>
              <w:t>Status Report/Memo to File; Discovery; Time sheets.</w:t>
            </w:r>
          </w:p>
          <w:p w:rsidR="0072504B" w:rsidRPr="00A406E9" w:rsidRDefault="0072504B" w:rsidP="007F4571">
            <w:pPr>
              <w:widowControl/>
              <w:rPr>
                <w:u w:val="single"/>
              </w:rPr>
            </w:pPr>
            <w:r>
              <w:t>Depositions continue.</w:t>
            </w:r>
          </w:p>
        </w:tc>
      </w:tr>
      <w:tr w:rsidR="0072504B" w:rsidRPr="00A406E9" w:rsidTr="00312EBC">
        <w:trPr>
          <w:cantSplit/>
        </w:trPr>
        <w:tc>
          <w:tcPr>
            <w:tcW w:w="2310" w:type="dxa"/>
          </w:tcPr>
          <w:p w:rsidR="0072504B" w:rsidRPr="00A406E9" w:rsidRDefault="0072504B" w:rsidP="007F4571">
            <w:pPr>
              <w:widowControl/>
              <w:rPr>
                <w:u w:val="single"/>
              </w:rPr>
            </w:pPr>
            <w:r>
              <w:rPr>
                <w:u w:val="single"/>
              </w:rPr>
              <w:t>Week 8</w:t>
            </w:r>
          </w:p>
          <w:p w:rsidR="0072504B" w:rsidRDefault="0072504B" w:rsidP="007F4571">
            <w:pPr>
              <w:widowControl/>
              <w:rPr>
                <w:sz w:val="16"/>
                <w:szCs w:val="16"/>
                <w:u w:val="single"/>
              </w:rPr>
            </w:pPr>
          </w:p>
          <w:p w:rsidR="0072504B" w:rsidRDefault="00CA478B" w:rsidP="00F27520">
            <w:pPr>
              <w:widowControl/>
              <w:rPr>
                <w:u w:val="single"/>
              </w:rPr>
            </w:pPr>
            <w:r>
              <w:t>Wednesday, 6/26</w:t>
            </w:r>
            <w:r w:rsidR="00BD4097">
              <w:t>/1</w:t>
            </w:r>
            <w:r>
              <w:t>9</w:t>
            </w:r>
          </w:p>
          <w:p w:rsidR="0072504B" w:rsidRPr="00A406E9" w:rsidRDefault="0072504B" w:rsidP="00F27520">
            <w:pPr>
              <w:widowControl/>
              <w:rPr>
                <w:sz w:val="16"/>
                <w:szCs w:val="16"/>
                <w:u w:val="single"/>
              </w:rPr>
            </w:pPr>
            <w:r>
              <w:rPr>
                <w:b/>
              </w:rPr>
              <w:t>D</w:t>
            </w:r>
            <w:r w:rsidR="00D04110">
              <w:rPr>
                <w:b/>
              </w:rPr>
              <w:t>epositions</w:t>
            </w:r>
          </w:p>
        </w:tc>
        <w:tc>
          <w:tcPr>
            <w:tcW w:w="4863" w:type="dxa"/>
          </w:tcPr>
          <w:p w:rsidR="0072504B" w:rsidRDefault="0072504B" w:rsidP="007F4571">
            <w:pPr>
              <w:widowControl/>
            </w:pPr>
            <w:r w:rsidRPr="00BE1B1B">
              <w:t>Research Summary Judgment Motions</w:t>
            </w:r>
            <w:r>
              <w:t>; Discussion of Summary Judgment Motions.</w:t>
            </w:r>
          </w:p>
          <w:p w:rsidR="0072504B" w:rsidRDefault="0072504B" w:rsidP="007F4571">
            <w:pPr>
              <w:widowControl/>
            </w:pPr>
          </w:p>
          <w:p w:rsidR="0072504B" w:rsidRDefault="0072504B" w:rsidP="007F4571">
            <w:pPr>
              <w:widowControl/>
              <w:rPr>
                <w:b/>
                <w:u w:val="single"/>
              </w:rPr>
            </w:pPr>
          </w:p>
          <w:p w:rsidR="0072504B" w:rsidRPr="00C0346F" w:rsidRDefault="0072504B" w:rsidP="00C0346F">
            <w:pPr>
              <w:widowControl/>
            </w:pPr>
            <w:r>
              <w:t>Rutter Group’s “Civil Procedure Before Trial”</w:t>
            </w:r>
            <w:r w:rsidRPr="00C0346F">
              <w:t xml:space="preserve"> – </w:t>
            </w:r>
            <w:r>
              <w:t xml:space="preserve">Chapter </w:t>
            </w:r>
            <w:r w:rsidRPr="00C0346F">
              <w:t>10</w:t>
            </w:r>
          </w:p>
        </w:tc>
        <w:tc>
          <w:tcPr>
            <w:tcW w:w="2417" w:type="dxa"/>
          </w:tcPr>
          <w:p w:rsidR="0072504B" w:rsidRPr="00F1732D" w:rsidRDefault="0072504B" w:rsidP="00D23EC1">
            <w:pPr>
              <w:widowControl/>
            </w:pPr>
            <w:r>
              <w:t>Status Report/Memo to File; Time sheets.</w:t>
            </w:r>
          </w:p>
        </w:tc>
      </w:tr>
      <w:tr w:rsidR="0072504B" w:rsidRPr="00A406E9" w:rsidTr="00312EBC">
        <w:trPr>
          <w:cantSplit/>
        </w:trPr>
        <w:tc>
          <w:tcPr>
            <w:tcW w:w="2310" w:type="dxa"/>
          </w:tcPr>
          <w:p w:rsidR="0072504B" w:rsidRDefault="0072504B" w:rsidP="007F4571">
            <w:pPr>
              <w:widowControl/>
              <w:rPr>
                <w:u w:val="single"/>
              </w:rPr>
            </w:pPr>
            <w:r>
              <w:rPr>
                <w:u w:val="single"/>
              </w:rPr>
              <w:t>Week 9</w:t>
            </w:r>
          </w:p>
          <w:p w:rsidR="0072504B" w:rsidRPr="00F27520" w:rsidRDefault="0072504B" w:rsidP="0038364C">
            <w:pPr>
              <w:widowControl/>
              <w:rPr>
                <w:b/>
              </w:rPr>
            </w:pPr>
          </w:p>
          <w:p w:rsidR="0072504B" w:rsidRDefault="0072504B" w:rsidP="0038364C">
            <w:pPr>
              <w:widowControl/>
            </w:pPr>
          </w:p>
          <w:p w:rsidR="0072504B" w:rsidRDefault="00CA478B" w:rsidP="0072504B">
            <w:pPr>
              <w:widowControl/>
            </w:pPr>
            <w:r>
              <w:t>Monday, 7/1/19</w:t>
            </w:r>
          </w:p>
          <w:p w:rsidR="0072504B" w:rsidRDefault="0072504B" w:rsidP="0038364C">
            <w:pPr>
              <w:widowControl/>
            </w:pPr>
          </w:p>
          <w:p w:rsidR="00D04110" w:rsidRPr="00D04110" w:rsidRDefault="009A0B77" w:rsidP="0038364C">
            <w:pPr>
              <w:widowControl/>
              <w:rPr>
                <w:b/>
              </w:rPr>
            </w:pPr>
            <w:r w:rsidRPr="00D04110">
              <w:rPr>
                <w:b/>
              </w:rPr>
              <w:t>1</w:t>
            </w:r>
            <w:r w:rsidRPr="00D04110">
              <w:rPr>
                <w:b/>
                <w:vertAlign w:val="superscript"/>
              </w:rPr>
              <w:t>st</w:t>
            </w:r>
            <w:r w:rsidRPr="00D04110">
              <w:rPr>
                <w:b/>
              </w:rPr>
              <w:t xml:space="preserve"> Draft MSJ Due</w:t>
            </w:r>
          </w:p>
        </w:tc>
        <w:tc>
          <w:tcPr>
            <w:tcW w:w="4863" w:type="dxa"/>
          </w:tcPr>
          <w:p w:rsidR="0072504B" w:rsidRDefault="0072504B" w:rsidP="007F4571">
            <w:pPr>
              <w:widowControl/>
            </w:pPr>
            <w:r w:rsidRPr="00BE1B1B">
              <w:t>Research Summary Judgment Motions</w:t>
            </w:r>
            <w:r>
              <w:t>.</w:t>
            </w:r>
          </w:p>
          <w:p w:rsidR="0072504B" w:rsidRDefault="0072504B" w:rsidP="007F4571">
            <w:pPr>
              <w:widowControl/>
            </w:pPr>
          </w:p>
          <w:p w:rsidR="0072504B" w:rsidRDefault="0072504B" w:rsidP="007F4571">
            <w:pPr>
              <w:widowControl/>
            </w:pPr>
          </w:p>
          <w:p w:rsidR="0072504B" w:rsidRDefault="0072504B" w:rsidP="007F4571">
            <w:pPr>
              <w:widowControl/>
            </w:pPr>
          </w:p>
          <w:p w:rsidR="0072504B" w:rsidRPr="00BE1B1B" w:rsidRDefault="0072504B" w:rsidP="00BD74CE">
            <w:pPr>
              <w:widowControl/>
            </w:pPr>
          </w:p>
        </w:tc>
        <w:tc>
          <w:tcPr>
            <w:tcW w:w="2417" w:type="dxa"/>
          </w:tcPr>
          <w:p w:rsidR="0072504B" w:rsidRPr="002A7FA9" w:rsidRDefault="0072504B" w:rsidP="00D23EC1">
            <w:pPr>
              <w:widowControl/>
            </w:pPr>
            <w:r>
              <w:t>S</w:t>
            </w:r>
            <w:r w:rsidR="00D04110">
              <w:t>tatus Report/Memo to File;</w:t>
            </w:r>
            <w:r w:rsidR="00D23EC1">
              <w:t xml:space="preserve"> Discovery period ends (all discovery must be concluded today.) </w:t>
            </w:r>
            <w:r w:rsidR="00D04110">
              <w:t xml:space="preserve"> </w:t>
            </w:r>
            <w:r w:rsidR="00D23EC1">
              <w:t>Bring</w:t>
            </w:r>
            <w:r w:rsidR="00D04110">
              <w:t xml:space="preserve"> draft of MSJ;</w:t>
            </w:r>
            <w:r>
              <w:t xml:space="preserve"> Time sheets.</w:t>
            </w:r>
          </w:p>
        </w:tc>
      </w:tr>
      <w:tr w:rsidR="0072504B" w:rsidRPr="00A406E9" w:rsidTr="00312EBC">
        <w:trPr>
          <w:cantSplit/>
        </w:trPr>
        <w:tc>
          <w:tcPr>
            <w:tcW w:w="2310" w:type="dxa"/>
          </w:tcPr>
          <w:p w:rsidR="0072504B" w:rsidRPr="00A406E9" w:rsidRDefault="00274139" w:rsidP="007F4571">
            <w:pPr>
              <w:widowControl/>
              <w:rPr>
                <w:u w:val="single"/>
              </w:rPr>
            </w:pPr>
            <w:r>
              <w:rPr>
                <w:u w:val="single"/>
              </w:rPr>
              <w:t>Week 10</w:t>
            </w:r>
          </w:p>
          <w:p w:rsidR="0072504B" w:rsidRPr="00FF7692" w:rsidRDefault="0072504B" w:rsidP="007F4571">
            <w:pPr>
              <w:widowControl/>
              <w:rPr>
                <w:u w:val="single"/>
              </w:rPr>
            </w:pPr>
          </w:p>
          <w:p w:rsidR="0072504B" w:rsidRDefault="0072504B" w:rsidP="007F4571">
            <w:pPr>
              <w:widowControl/>
              <w:rPr>
                <w:b/>
              </w:rPr>
            </w:pPr>
          </w:p>
          <w:p w:rsidR="00D04110" w:rsidRDefault="00CA478B" w:rsidP="0038364C">
            <w:pPr>
              <w:widowControl/>
            </w:pPr>
            <w:r>
              <w:t>Wednesday, 7/3/19</w:t>
            </w:r>
          </w:p>
          <w:p w:rsidR="00D04110" w:rsidRDefault="00D04110" w:rsidP="0038364C">
            <w:pPr>
              <w:widowControl/>
            </w:pPr>
          </w:p>
          <w:p w:rsidR="009A0B77" w:rsidRDefault="009A0B77" w:rsidP="009A0B77">
            <w:pPr>
              <w:widowControl/>
              <w:rPr>
                <w:b/>
              </w:rPr>
            </w:pPr>
            <w:r>
              <w:rPr>
                <w:b/>
              </w:rPr>
              <w:t xml:space="preserve">MSJ Due </w:t>
            </w:r>
          </w:p>
          <w:p w:rsidR="00D04110" w:rsidRPr="00D04110" w:rsidRDefault="00D04110" w:rsidP="0038364C">
            <w:pPr>
              <w:widowControl/>
              <w:rPr>
                <w:b/>
              </w:rPr>
            </w:pPr>
          </w:p>
        </w:tc>
        <w:tc>
          <w:tcPr>
            <w:tcW w:w="4863" w:type="dxa"/>
          </w:tcPr>
          <w:p w:rsidR="0072504B" w:rsidRDefault="0072504B" w:rsidP="007F4571">
            <w:pPr>
              <w:widowControl/>
            </w:pPr>
            <w:r w:rsidRPr="00BE1B1B">
              <w:t>Research Summary Judgment Motions</w:t>
            </w:r>
            <w:r>
              <w:t xml:space="preserve"> and Oppositions.</w:t>
            </w:r>
          </w:p>
          <w:p w:rsidR="0072504B" w:rsidRDefault="0072504B" w:rsidP="007F4571">
            <w:pPr>
              <w:widowControl/>
            </w:pPr>
          </w:p>
          <w:p w:rsidR="009A0B77" w:rsidRDefault="009A0B77" w:rsidP="009A0B77">
            <w:pPr>
              <w:widowControl/>
            </w:pPr>
            <w:r>
              <w:t>MSJs Due</w:t>
            </w:r>
          </w:p>
          <w:p w:rsidR="0072504B" w:rsidRDefault="0072504B" w:rsidP="007F4571">
            <w:pPr>
              <w:widowControl/>
            </w:pPr>
          </w:p>
          <w:p w:rsidR="0072504B" w:rsidRDefault="0072504B" w:rsidP="00BD74CE">
            <w:pPr>
              <w:widowControl/>
            </w:pPr>
          </w:p>
          <w:p w:rsidR="0072504B" w:rsidRPr="00B03833" w:rsidRDefault="0072504B" w:rsidP="00FF7692">
            <w:pPr>
              <w:widowControl/>
            </w:pPr>
            <w:r>
              <w:t>Rutter Group’s “Civil Procedure Before Trial”</w:t>
            </w:r>
            <w:r w:rsidRPr="00C0346F">
              <w:t xml:space="preserve"> – </w:t>
            </w:r>
            <w:r>
              <w:t>Chapter</w:t>
            </w:r>
            <w:r w:rsidRPr="00B03833">
              <w:t xml:space="preserve"> 9D and 9E – Hearings and Post Hearings</w:t>
            </w:r>
          </w:p>
        </w:tc>
        <w:tc>
          <w:tcPr>
            <w:tcW w:w="2417" w:type="dxa"/>
          </w:tcPr>
          <w:p w:rsidR="0072504B" w:rsidRDefault="0072504B" w:rsidP="00D23EC1">
            <w:pPr>
              <w:widowControl/>
            </w:pPr>
            <w:r>
              <w:t>Status Repo</w:t>
            </w:r>
            <w:r w:rsidR="00D23EC1">
              <w:t>rt/Memo to File; Bring draft of MSJ</w:t>
            </w:r>
            <w:r>
              <w:t>. Time sheets.</w:t>
            </w:r>
          </w:p>
          <w:p w:rsidR="00BD4097" w:rsidRDefault="009A0B77" w:rsidP="00BD4097">
            <w:pPr>
              <w:widowControl/>
            </w:pPr>
            <w:r>
              <w:t xml:space="preserve">Bring Final Draft Summary Judgment/Summary Adjudication Motions to class (serve by </w:t>
            </w:r>
            <w:r w:rsidR="00CA478B">
              <w:t>Thursday, 7/4/19</w:t>
            </w:r>
            <w:r w:rsidR="00BD4097">
              <w:t xml:space="preserve"> at 9:20 p</w:t>
            </w:r>
            <w:r>
              <w:t xml:space="preserve">.m. </w:t>
            </w:r>
          </w:p>
          <w:p w:rsidR="009A0B77" w:rsidRPr="00A406E9" w:rsidRDefault="009A0B77" w:rsidP="00BD4097">
            <w:pPr>
              <w:widowControl/>
              <w:rPr>
                <w:u w:val="single"/>
              </w:rPr>
            </w:pPr>
            <w:r>
              <w:t>Time sheets.</w:t>
            </w:r>
          </w:p>
        </w:tc>
      </w:tr>
      <w:tr w:rsidR="0072504B" w:rsidRPr="00A406E9" w:rsidTr="00312EBC">
        <w:trPr>
          <w:cantSplit/>
        </w:trPr>
        <w:tc>
          <w:tcPr>
            <w:tcW w:w="2310" w:type="dxa"/>
          </w:tcPr>
          <w:p w:rsidR="0072504B" w:rsidRPr="00A406E9" w:rsidRDefault="0072504B" w:rsidP="007F4571">
            <w:pPr>
              <w:widowControl/>
              <w:tabs>
                <w:tab w:val="left" w:pos="-1440"/>
              </w:tabs>
              <w:rPr>
                <w:u w:val="single"/>
              </w:rPr>
            </w:pPr>
            <w:r w:rsidRPr="00A406E9">
              <w:rPr>
                <w:u w:val="single"/>
              </w:rPr>
              <w:t>Week 1</w:t>
            </w:r>
            <w:r w:rsidR="00274139">
              <w:rPr>
                <w:u w:val="single"/>
              </w:rPr>
              <w:t>1</w:t>
            </w:r>
          </w:p>
          <w:p w:rsidR="0072504B" w:rsidRDefault="0072504B" w:rsidP="007F4571">
            <w:pPr>
              <w:widowControl/>
            </w:pPr>
          </w:p>
          <w:p w:rsidR="0072504B" w:rsidRDefault="0072504B" w:rsidP="007F4571">
            <w:pPr>
              <w:widowControl/>
            </w:pPr>
          </w:p>
          <w:p w:rsidR="0072504B" w:rsidRDefault="0072504B" w:rsidP="00274139">
            <w:pPr>
              <w:widowControl/>
              <w:rPr>
                <w:b/>
              </w:rPr>
            </w:pPr>
          </w:p>
          <w:p w:rsidR="005567F8" w:rsidRPr="005567F8" w:rsidRDefault="00CA478B" w:rsidP="00274139">
            <w:pPr>
              <w:widowControl/>
            </w:pPr>
            <w:r>
              <w:t>Monday, 7/8</w:t>
            </w:r>
            <w:r w:rsidR="00BD4097">
              <w:t>/1</w:t>
            </w:r>
            <w:r>
              <w:t>9</w:t>
            </w:r>
          </w:p>
          <w:p w:rsidR="0072504B" w:rsidRDefault="0072504B" w:rsidP="0038364C">
            <w:pPr>
              <w:widowControl/>
              <w:rPr>
                <w:b/>
              </w:rPr>
            </w:pPr>
          </w:p>
          <w:p w:rsidR="00BD4097" w:rsidRDefault="009A0B77" w:rsidP="009A0B77">
            <w:pPr>
              <w:widowControl/>
              <w:tabs>
                <w:tab w:val="left" w:pos="-1440"/>
              </w:tabs>
              <w:rPr>
                <w:b/>
              </w:rPr>
            </w:pPr>
            <w:r>
              <w:rPr>
                <w:b/>
              </w:rPr>
              <w:t xml:space="preserve">MSJ Opposition </w:t>
            </w:r>
          </w:p>
          <w:p w:rsidR="009A0B77" w:rsidRDefault="00BD4097" w:rsidP="009A0B77">
            <w:pPr>
              <w:widowControl/>
              <w:tabs>
                <w:tab w:val="left" w:pos="-1440"/>
              </w:tabs>
              <w:rPr>
                <w:b/>
              </w:rPr>
            </w:pPr>
            <w:r>
              <w:rPr>
                <w:b/>
              </w:rPr>
              <w:t>1</w:t>
            </w:r>
            <w:r w:rsidRPr="00BD4097">
              <w:rPr>
                <w:b/>
                <w:vertAlign w:val="superscript"/>
              </w:rPr>
              <w:t>st</w:t>
            </w:r>
            <w:r>
              <w:rPr>
                <w:b/>
              </w:rPr>
              <w:t xml:space="preserve"> Draft </w:t>
            </w:r>
            <w:r w:rsidR="009A0B77">
              <w:rPr>
                <w:b/>
              </w:rPr>
              <w:t>Due</w:t>
            </w:r>
          </w:p>
          <w:p w:rsidR="009A0B77" w:rsidRPr="00BD74CE" w:rsidRDefault="009A0B77" w:rsidP="0038364C">
            <w:pPr>
              <w:widowControl/>
              <w:rPr>
                <w:b/>
              </w:rPr>
            </w:pPr>
          </w:p>
        </w:tc>
        <w:tc>
          <w:tcPr>
            <w:tcW w:w="4863" w:type="dxa"/>
          </w:tcPr>
          <w:p w:rsidR="0072504B" w:rsidRDefault="0072504B" w:rsidP="007F4571">
            <w:pPr>
              <w:widowControl/>
            </w:pPr>
            <w:r w:rsidRPr="00BE1B1B">
              <w:t>Research Summary Judgment Motions</w:t>
            </w:r>
            <w:r>
              <w:t xml:space="preserve"> and Reply Briefs.</w:t>
            </w:r>
          </w:p>
          <w:p w:rsidR="0072504B" w:rsidRDefault="0072504B" w:rsidP="007F4571">
            <w:pPr>
              <w:widowControl/>
            </w:pPr>
          </w:p>
          <w:p w:rsidR="0072504B" w:rsidRDefault="0072504B" w:rsidP="00BD74CE">
            <w:pPr>
              <w:widowControl/>
            </w:pPr>
          </w:p>
          <w:p w:rsidR="0072504B" w:rsidRDefault="0072504B" w:rsidP="00BD74CE">
            <w:pPr>
              <w:widowControl/>
            </w:pPr>
          </w:p>
          <w:p w:rsidR="0072504B" w:rsidRPr="00B03833" w:rsidRDefault="0072504B" w:rsidP="00BD74CE">
            <w:pPr>
              <w:widowControl/>
            </w:pPr>
            <w:r>
              <w:t>Rutter Group’s “Civil Procedure Before Trial”</w:t>
            </w:r>
            <w:r w:rsidRPr="00C0346F">
              <w:t xml:space="preserve"> – </w:t>
            </w:r>
            <w:r>
              <w:t xml:space="preserve">Chapter </w:t>
            </w:r>
            <w:r w:rsidRPr="00B03833">
              <w:t>12 Part II – Settlement Procedures and Chapter 13 - Judicial Arbitration and Mediation</w:t>
            </w:r>
          </w:p>
          <w:p w:rsidR="0072504B" w:rsidRPr="00A406E9" w:rsidRDefault="0072504B" w:rsidP="00BD74CE">
            <w:pPr>
              <w:widowControl/>
              <w:rPr>
                <w:sz w:val="16"/>
                <w:szCs w:val="16"/>
              </w:rPr>
            </w:pPr>
          </w:p>
        </w:tc>
        <w:tc>
          <w:tcPr>
            <w:tcW w:w="2417" w:type="dxa"/>
          </w:tcPr>
          <w:p w:rsidR="0072504B" w:rsidRPr="00A406E9" w:rsidRDefault="0072504B" w:rsidP="009A0B77">
            <w:pPr>
              <w:widowControl/>
              <w:tabs>
                <w:tab w:val="left" w:pos="-1440"/>
              </w:tabs>
              <w:rPr>
                <w:u w:val="single"/>
              </w:rPr>
            </w:pPr>
            <w:r>
              <w:t xml:space="preserve">Status Report/Memo to File; </w:t>
            </w:r>
            <w:r w:rsidR="009A0B77">
              <w:t xml:space="preserve">MSJ </w:t>
            </w:r>
            <w:r w:rsidR="00BD4097">
              <w:t xml:space="preserve">draft </w:t>
            </w:r>
            <w:r w:rsidR="009A0B77">
              <w:t>Oppositions due.</w:t>
            </w:r>
          </w:p>
        </w:tc>
      </w:tr>
      <w:tr w:rsidR="0072504B" w:rsidRPr="00A406E9" w:rsidTr="00312EBC">
        <w:trPr>
          <w:cantSplit/>
        </w:trPr>
        <w:tc>
          <w:tcPr>
            <w:tcW w:w="2310" w:type="dxa"/>
          </w:tcPr>
          <w:p w:rsidR="0072504B" w:rsidRPr="00A406E9" w:rsidRDefault="00274139" w:rsidP="007F4571">
            <w:pPr>
              <w:widowControl/>
              <w:rPr>
                <w:u w:val="single"/>
              </w:rPr>
            </w:pPr>
            <w:r>
              <w:rPr>
                <w:u w:val="single"/>
              </w:rPr>
              <w:t>Week 12</w:t>
            </w:r>
          </w:p>
          <w:p w:rsidR="0072504B" w:rsidRDefault="0072504B" w:rsidP="007F4571">
            <w:pPr>
              <w:widowControl/>
              <w:tabs>
                <w:tab w:val="left" w:pos="-1440"/>
              </w:tabs>
            </w:pPr>
          </w:p>
          <w:p w:rsidR="0072504B" w:rsidRDefault="0072504B" w:rsidP="007F4571">
            <w:pPr>
              <w:widowControl/>
              <w:tabs>
                <w:tab w:val="left" w:pos="-1440"/>
              </w:tabs>
              <w:rPr>
                <w:b/>
              </w:rPr>
            </w:pPr>
          </w:p>
          <w:p w:rsidR="0072504B" w:rsidRDefault="00CA478B" w:rsidP="00274139">
            <w:pPr>
              <w:widowControl/>
            </w:pPr>
            <w:r>
              <w:t>Wednesday, 7/10</w:t>
            </w:r>
            <w:r w:rsidR="00BD4097">
              <w:t>/1</w:t>
            </w:r>
            <w:r>
              <w:t>9</w:t>
            </w:r>
          </w:p>
          <w:p w:rsidR="0072504B" w:rsidRDefault="0072504B" w:rsidP="0038364C">
            <w:pPr>
              <w:widowControl/>
              <w:tabs>
                <w:tab w:val="left" w:pos="-1440"/>
              </w:tabs>
              <w:rPr>
                <w:b/>
              </w:rPr>
            </w:pPr>
          </w:p>
          <w:p w:rsidR="009A0B77" w:rsidRDefault="00BD4097" w:rsidP="009A0B77">
            <w:pPr>
              <w:widowControl/>
              <w:rPr>
                <w:b/>
              </w:rPr>
            </w:pPr>
            <w:r>
              <w:rPr>
                <w:b/>
              </w:rPr>
              <w:t>MSJ Opposition</w:t>
            </w:r>
            <w:r w:rsidR="009A0B77">
              <w:rPr>
                <w:b/>
              </w:rPr>
              <w:t xml:space="preserve"> Due</w:t>
            </w:r>
          </w:p>
          <w:p w:rsidR="009A0B77" w:rsidRPr="00BD74CE" w:rsidRDefault="009A0B77" w:rsidP="0038364C">
            <w:pPr>
              <w:widowControl/>
              <w:tabs>
                <w:tab w:val="left" w:pos="-1440"/>
              </w:tabs>
              <w:rPr>
                <w:b/>
              </w:rPr>
            </w:pPr>
          </w:p>
        </w:tc>
        <w:tc>
          <w:tcPr>
            <w:tcW w:w="4863" w:type="dxa"/>
          </w:tcPr>
          <w:p w:rsidR="0072504B" w:rsidRDefault="0072504B" w:rsidP="007F4571">
            <w:pPr>
              <w:widowControl/>
            </w:pPr>
            <w:r w:rsidRPr="00BE1B1B">
              <w:t xml:space="preserve">Research </w:t>
            </w:r>
            <w:r>
              <w:t>Oral Argument Skills at Law and Motion/</w:t>
            </w:r>
            <w:r w:rsidRPr="00BE1B1B">
              <w:t xml:space="preserve">Summary Judgment </w:t>
            </w:r>
            <w:r>
              <w:t>Hearings.</w:t>
            </w:r>
          </w:p>
          <w:p w:rsidR="0072504B" w:rsidRDefault="0072504B" w:rsidP="007F4571">
            <w:pPr>
              <w:widowControl/>
            </w:pPr>
          </w:p>
          <w:p w:rsidR="0072504B" w:rsidRPr="00B03833" w:rsidRDefault="0072504B" w:rsidP="00B03833">
            <w:pPr>
              <w:widowControl/>
            </w:pPr>
            <w:r>
              <w:t>Rutter Group’s “Civil Procedure Before Trial”</w:t>
            </w:r>
            <w:r w:rsidRPr="00C0346F">
              <w:t xml:space="preserve"> – </w:t>
            </w:r>
            <w:r>
              <w:t xml:space="preserve">Chapter </w:t>
            </w:r>
            <w:r w:rsidRPr="00B03833">
              <w:t>12</w:t>
            </w:r>
            <w:r>
              <w:t>,</w:t>
            </w:r>
            <w:r w:rsidRPr="00B03833">
              <w:t xml:space="preserve"> Part II – Settlement Procedures and Chapter 13 - Judicial Arbitration and Mediation</w:t>
            </w:r>
          </w:p>
          <w:p w:rsidR="0072504B" w:rsidRPr="00A406E9" w:rsidRDefault="0072504B" w:rsidP="007F4571">
            <w:pPr>
              <w:widowControl/>
              <w:rPr>
                <w:sz w:val="16"/>
                <w:szCs w:val="16"/>
              </w:rPr>
            </w:pPr>
          </w:p>
        </w:tc>
        <w:tc>
          <w:tcPr>
            <w:tcW w:w="2417" w:type="dxa"/>
          </w:tcPr>
          <w:p w:rsidR="0072504B" w:rsidRPr="00A406E9" w:rsidRDefault="0072504B" w:rsidP="00D04110">
            <w:pPr>
              <w:widowControl/>
              <w:tabs>
                <w:tab w:val="left" w:pos="-1440"/>
              </w:tabs>
            </w:pPr>
            <w:r>
              <w:t xml:space="preserve">Status Report/Memo to File; </w:t>
            </w:r>
            <w:r w:rsidR="009A0B77">
              <w:t>Time sh</w:t>
            </w:r>
            <w:r w:rsidR="00BD4097">
              <w:t>eets; File and serve MSJ Oppositions</w:t>
            </w:r>
            <w:r w:rsidR="009A0B77">
              <w:t xml:space="preserve">. </w:t>
            </w:r>
            <w:r>
              <w:t xml:space="preserve">   </w:t>
            </w:r>
          </w:p>
        </w:tc>
      </w:tr>
      <w:tr w:rsidR="0072504B" w:rsidRPr="00A406E9" w:rsidTr="00312EBC">
        <w:trPr>
          <w:cantSplit/>
        </w:trPr>
        <w:tc>
          <w:tcPr>
            <w:tcW w:w="2310" w:type="dxa"/>
          </w:tcPr>
          <w:p w:rsidR="0072504B" w:rsidRDefault="00274139" w:rsidP="007F4571">
            <w:pPr>
              <w:widowControl/>
              <w:rPr>
                <w:u w:val="single"/>
              </w:rPr>
            </w:pPr>
            <w:r>
              <w:rPr>
                <w:u w:val="single"/>
              </w:rPr>
              <w:t>Week 13</w:t>
            </w:r>
          </w:p>
          <w:p w:rsidR="0072504B" w:rsidRDefault="0072504B" w:rsidP="007F4571">
            <w:pPr>
              <w:widowControl/>
            </w:pPr>
          </w:p>
          <w:p w:rsidR="0072504B" w:rsidRDefault="0072504B" w:rsidP="007F4571">
            <w:pPr>
              <w:widowControl/>
            </w:pPr>
          </w:p>
          <w:p w:rsidR="00D04110" w:rsidRDefault="00D04110" w:rsidP="007F4571">
            <w:pPr>
              <w:widowControl/>
              <w:rPr>
                <w:b/>
              </w:rPr>
            </w:pPr>
          </w:p>
          <w:p w:rsidR="0072504B" w:rsidRDefault="00CA478B" w:rsidP="00274139">
            <w:pPr>
              <w:widowControl/>
            </w:pPr>
            <w:r>
              <w:t>Monday, 7/15/</w:t>
            </w:r>
            <w:r w:rsidR="00BD4097">
              <w:t>1</w:t>
            </w:r>
            <w:r>
              <w:t>9</w:t>
            </w:r>
          </w:p>
          <w:p w:rsidR="0072504B" w:rsidRDefault="0072504B" w:rsidP="0038364C">
            <w:pPr>
              <w:widowControl/>
              <w:rPr>
                <w:b/>
              </w:rPr>
            </w:pPr>
          </w:p>
          <w:p w:rsidR="009A0B77" w:rsidRPr="00BD74CE" w:rsidRDefault="00BD4097" w:rsidP="00BD4097">
            <w:pPr>
              <w:widowControl/>
              <w:tabs>
                <w:tab w:val="left" w:pos="-1440"/>
              </w:tabs>
              <w:rPr>
                <w:b/>
              </w:rPr>
            </w:pPr>
            <w:r>
              <w:rPr>
                <w:b/>
              </w:rPr>
              <w:t>MSJ Reply Due</w:t>
            </w:r>
          </w:p>
        </w:tc>
        <w:tc>
          <w:tcPr>
            <w:tcW w:w="4863" w:type="dxa"/>
          </w:tcPr>
          <w:p w:rsidR="0072504B" w:rsidRDefault="0072504B" w:rsidP="007F4571">
            <w:pPr>
              <w:widowControl/>
            </w:pPr>
            <w:r w:rsidRPr="007E31C8">
              <w:t>Research Mediation Skills</w:t>
            </w:r>
            <w:r>
              <w:t>, Settlement Conferences, Arbitrations.</w:t>
            </w:r>
          </w:p>
          <w:p w:rsidR="0072504B" w:rsidRDefault="0072504B" w:rsidP="007F4571">
            <w:pPr>
              <w:widowControl/>
            </w:pPr>
          </w:p>
          <w:p w:rsidR="0072504B" w:rsidRDefault="0072504B" w:rsidP="007F4571">
            <w:pPr>
              <w:widowControl/>
            </w:pPr>
          </w:p>
          <w:p w:rsidR="0072504B" w:rsidRDefault="0072504B" w:rsidP="007F4571">
            <w:pPr>
              <w:widowControl/>
              <w:rPr>
                <w:b/>
                <w:u w:val="single"/>
              </w:rPr>
            </w:pPr>
            <w:r>
              <w:t xml:space="preserve">Discuss Mediation Statements </w:t>
            </w:r>
          </w:p>
          <w:p w:rsidR="0072504B" w:rsidRDefault="0072504B" w:rsidP="007F4571">
            <w:pPr>
              <w:widowControl/>
            </w:pPr>
          </w:p>
          <w:p w:rsidR="0072504B" w:rsidRPr="00B03833" w:rsidRDefault="0072504B" w:rsidP="007F4571">
            <w:pPr>
              <w:widowControl/>
            </w:pPr>
          </w:p>
          <w:p w:rsidR="0072504B" w:rsidRPr="007E31C8" w:rsidRDefault="0072504B" w:rsidP="007F4571">
            <w:pPr>
              <w:widowControl/>
            </w:pPr>
          </w:p>
        </w:tc>
        <w:tc>
          <w:tcPr>
            <w:tcW w:w="2417" w:type="dxa"/>
          </w:tcPr>
          <w:p w:rsidR="0072504B" w:rsidRPr="00A406E9" w:rsidRDefault="0072504B" w:rsidP="00BD4097">
            <w:pPr>
              <w:widowControl/>
              <w:tabs>
                <w:tab w:val="left" w:pos="-1440"/>
              </w:tabs>
            </w:pPr>
            <w:r>
              <w:t>Status Report/Memo to File; Time Sheets Due</w:t>
            </w:r>
            <w:r w:rsidR="009A0B77">
              <w:t xml:space="preserve">; </w:t>
            </w:r>
            <w:r w:rsidR="00BD4097">
              <w:t>MSJ Reply due</w:t>
            </w:r>
          </w:p>
        </w:tc>
      </w:tr>
      <w:tr w:rsidR="0072504B" w:rsidRPr="00A406E9" w:rsidTr="00312EBC">
        <w:trPr>
          <w:cantSplit/>
        </w:trPr>
        <w:tc>
          <w:tcPr>
            <w:tcW w:w="2310" w:type="dxa"/>
          </w:tcPr>
          <w:p w:rsidR="0072504B" w:rsidRPr="00460C64" w:rsidRDefault="0072504B" w:rsidP="007F4571">
            <w:pPr>
              <w:widowControl/>
              <w:tabs>
                <w:tab w:val="left" w:pos="-1440"/>
              </w:tabs>
            </w:pPr>
          </w:p>
          <w:p w:rsidR="0072504B" w:rsidRPr="00274139" w:rsidRDefault="00274139" w:rsidP="007F4571">
            <w:pPr>
              <w:widowControl/>
              <w:tabs>
                <w:tab w:val="left" w:pos="-1440"/>
              </w:tabs>
              <w:rPr>
                <w:u w:val="single"/>
              </w:rPr>
            </w:pPr>
            <w:r w:rsidRPr="00274139">
              <w:rPr>
                <w:u w:val="single"/>
              </w:rPr>
              <w:t>Week 14</w:t>
            </w:r>
          </w:p>
          <w:p w:rsidR="0072504B" w:rsidRPr="00460C64" w:rsidRDefault="0072504B" w:rsidP="007F4571">
            <w:pPr>
              <w:widowControl/>
              <w:tabs>
                <w:tab w:val="left" w:pos="-1440"/>
              </w:tabs>
            </w:pPr>
          </w:p>
          <w:p w:rsidR="0072504B" w:rsidRDefault="00BD4097" w:rsidP="007F4571">
            <w:pPr>
              <w:widowControl/>
              <w:tabs>
                <w:tab w:val="left" w:pos="-1440"/>
              </w:tabs>
            </w:pPr>
            <w:r>
              <w:t>Wednesday, 7/1</w:t>
            </w:r>
            <w:r w:rsidR="00CA478B">
              <w:t>7</w:t>
            </w:r>
            <w:r>
              <w:t>/1</w:t>
            </w:r>
            <w:r w:rsidR="00CA478B">
              <w:t>9</w:t>
            </w:r>
          </w:p>
          <w:p w:rsidR="00BD4097" w:rsidRDefault="00BD4097" w:rsidP="007F4571">
            <w:pPr>
              <w:widowControl/>
              <w:tabs>
                <w:tab w:val="left" w:pos="-1440"/>
              </w:tabs>
            </w:pPr>
          </w:p>
          <w:p w:rsidR="00BD4097" w:rsidRPr="00A62BE1" w:rsidRDefault="00BD4097" w:rsidP="00BD4097">
            <w:pPr>
              <w:widowControl/>
              <w:tabs>
                <w:tab w:val="left" w:pos="-1440"/>
              </w:tabs>
              <w:rPr>
                <w:b/>
              </w:rPr>
            </w:pPr>
            <w:r w:rsidRPr="00A62BE1">
              <w:rPr>
                <w:b/>
              </w:rPr>
              <w:t xml:space="preserve">Hearings on MSJs </w:t>
            </w:r>
          </w:p>
          <w:p w:rsidR="00BD4097" w:rsidRDefault="00BD4097" w:rsidP="007F4571">
            <w:pPr>
              <w:widowControl/>
              <w:tabs>
                <w:tab w:val="left" w:pos="-1440"/>
              </w:tabs>
            </w:pPr>
            <w:r>
              <w:t>and</w:t>
            </w:r>
          </w:p>
          <w:p w:rsidR="009B64D5" w:rsidRDefault="009B64D5" w:rsidP="007F4571">
            <w:pPr>
              <w:widowControl/>
              <w:tabs>
                <w:tab w:val="left" w:pos="-1440"/>
              </w:tabs>
            </w:pPr>
            <w:r w:rsidRPr="00A62BE1">
              <w:rPr>
                <w:b/>
              </w:rPr>
              <w:t>Mandatory Settlement Conferences</w:t>
            </w:r>
          </w:p>
          <w:p w:rsidR="009A0B77" w:rsidRDefault="009A0B77" w:rsidP="007F4571">
            <w:pPr>
              <w:widowControl/>
              <w:tabs>
                <w:tab w:val="left" w:pos="-1440"/>
              </w:tabs>
            </w:pPr>
          </w:p>
          <w:p w:rsidR="009A0B77" w:rsidRDefault="009A0B77" w:rsidP="007F4571">
            <w:pPr>
              <w:widowControl/>
              <w:tabs>
                <w:tab w:val="left" w:pos="-1440"/>
              </w:tabs>
            </w:pPr>
            <w:r>
              <w:t>Self reflections</w:t>
            </w:r>
          </w:p>
          <w:p w:rsidR="00D04110" w:rsidRDefault="00D04110" w:rsidP="007F4571">
            <w:pPr>
              <w:widowControl/>
              <w:tabs>
                <w:tab w:val="left" w:pos="-1440"/>
              </w:tabs>
            </w:pPr>
          </w:p>
          <w:p w:rsidR="0072504B" w:rsidRPr="00460C64" w:rsidRDefault="0072504B" w:rsidP="009A0B77">
            <w:pPr>
              <w:widowControl/>
              <w:tabs>
                <w:tab w:val="left" w:pos="-1440"/>
              </w:tabs>
            </w:pPr>
          </w:p>
        </w:tc>
        <w:tc>
          <w:tcPr>
            <w:tcW w:w="4863" w:type="dxa"/>
          </w:tcPr>
          <w:p w:rsidR="0072504B" w:rsidRDefault="0072504B" w:rsidP="007F4571">
            <w:pPr>
              <w:widowControl/>
            </w:pPr>
          </w:p>
          <w:p w:rsidR="0072504B" w:rsidRPr="007E31C8" w:rsidRDefault="0072504B" w:rsidP="00CA478B">
            <w:pPr>
              <w:widowControl/>
            </w:pPr>
            <w:r>
              <w:t>S</w:t>
            </w:r>
            <w:r w:rsidR="009A0B77">
              <w:t xml:space="preserve">elf evaluations are due by </w:t>
            </w:r>
            <w:r w:rsidR="00BD4097">
              <w:t>9:20 p</w:t>
            </w:r>
            <w:r w:rsidR="009A0B77">
              <w:t>.m.</w:t>
            </w:r>
            <w:r w:rsidR="00CA478B">
              <w:t>, Thursday, 7/18</w:t>
            </w:r>
            <w:r w:rsidR="00BD4097">
              <w:t>/1</w:t>
            </w:r>
            <w:r w:rsidR="00CA478B">
              <w:t>9</w:t>
            </w:r>
          </w:p>
        </w:tc>
        <w:tc>
          <w:tcPr>
            <w:tcW w:w="2417" w:type="dxa"/>
          </w:tcPr>
          <w:p w:rsidR="0072504B" w:rsidRDefault="0072504B" w:rsidP="007F4571">
            <w:pPr>
              <w:widowControl/>
              <w:tabs>
                <w:tab w:val="left" w:pos="-1440"/>
              </w:tabs>
            </w:pPr>
          </w:p>
          <w:p w:rsidR="0072504B" w:rsidRDefault="00BD4097" w:rsidP="009A0B77">
            <w:pPr>
              <w:widowControl/>
              <w:tabs>
                <w:tab w:val="left" w:pos="-1440"/>
              </w:tabs>
            </w:pPr>
            <w:r>
              <w:t xml:space="preserve">Hearings on MSJs; </w:t>
            </w:r>
            <w:r w:rsidR="0072504B">
              <w:t>Self-Evaluations/Class Evaluation</w:t>
            </w:r>
            <w:r w:rsidR="009A0B77">
              <w:t>s</w:t>
            </w:r>
          </w:p>
        </w:tc>
      </w:tr>
    </w:tbl>
    <w:p w:rsidR="007F4571" w:rsidRDefault="007F4571" w:rsidP="007F4571">
      <w:pPr>
        <w:tabs>
          <w:tab w:val="center" w:pos="4680"/>
          <w:tab w:val="left" w:pos="5496"/>
          <w:tab w:val="left" w:pos="6411"/>
          <w:tab w:val="left" w:pos="7327"/>
          <w:tab w:val="left" w:pos="8244"/>
          <w:tab w:val="left" w:pos="9159"/>
          <w:tab w:val="left" w:pos="9356"/>
        </w:tabs>
        <w:rPr>
          <w:rFonts w:eastAsia="@MingLiU"/>
        </w:rPr>
      </w:pPr>
    </w:p>
    <w:p w:rsidR="00BD74CE" w:rsidRDefault="00BD74CE" w:rsidP="007F4571">
      <w:pPr>
        <w:jc w:val="center"/>
        <w:rPr>
          <w:b/>
          <w:u w:val="single"/>
        </w:rPr>
      </w:pPr>
    </w:p>
    <w:tbl>
      <w:tblPr>
        <w:tblStyle w:val="TableGrid"/>
        <w:tblpPr w:leftFromText="180" w:rightFromText="180" w:vertAnchor="page" w:horzAnchor="page" w:tblpX="1189" w:tblpY="2881"/>
        <w:tblW w:w="9792" w:type="dxa"/>
        <w:tblLook w:val="04A0" w:firstRow="1" w:lastRow="0" w:firstColumn="1" w:lastColumn="0" w:noHBand="0" w:noVBand="1"/>
      </w:tblPr>
      <w:tblGrid>
        <w:gridCol w:w="2448"/>
        <w:gridCol w:w="4192"/>
        <w:gridCol w:w="3152"/>
      </w:tblGrid>
      <w:tr w:rsidR="007F4571" w:rsidTr="007F4571">
        <w:tc>
          <w:tcPr>
            <w:tcW w:w="2448" w:type="dxa"/>
          </w:tcPr>
          <w:p w:rsidR="007F4571" w:rsidRDefault="007F4571" w:rsidP="007F4571">
            <w:r>
              <w:t>Complaints</w:t>
            </w:r>
          </w:p>
          <w:p w:rsidR="007F4571" w:rsidRDefault="007F4571" w:rsidP="007F4571"/>
        </w:tc>
        <w:tc>
          <w:tcPr>
            <w:tcW w:w="4192" w:type="dxa"/>
          </w:tcPr>
          <w:p w:rsidR="007F4571" w:rsidRDefault="007F4571" w:rsidP="007F4571"/>
        </w:tc>
        <w:tc>
          <w:tcPr>
            <w:tcW w:w="3152" w:type="dxa"/>
          </w:tcPr>
          <w:p w:rsidR="007F4571" w:rsidRDefault="007F4571" w:rsidP="007F4571"/>
        </w:tc>
      </w:tr>
      <w:tr w:rsidR="007F4571" w:rsidTr="007F4571">
        <w:tc>
          <w:tcPr>
            <w:tcW w:w="2448" w:type="dxa"/>
          </w:tcPr>
          <w:p w:rsidR="007F4571" w:rsidRDefault="007F4571" w:rsidP="007F4571">
            <w:r>
              <w:t>Answers</w:t>
            </w:r>
          </w:p>
        </w:tc>
        <w:tc>
          <w:tcPr>
            <w:tcW w:w="4192" w:type="dxa"/>
          </w:tcPr>
          <w:p w:rsidR="007F4571" w:rsidRDefault="007F4571" w:rsidP="007F4571"/>
          <w:p w:rsidR="007F4571" w:rsidRDefault="007F4571" w:rsidP="007F4571"/>
        </w:tc>
        <w:tc>
          <w:tcPr>
            <w:tcW w:w="3152" w:type="dxa"/>
          </w:tcPr>
          <w:p w:rsidR="007F4571" w:rsidRDefault="007F4571" w:rsidP="007F4571"/>
        </w:tc>
      </w:tr>
      <w:tr w:rsidR="007F4571" w:rsidTr="007F4571">
        <w:tc>
          <w:tcPr>
            <w:tcW w:w="2448" w:type="dxa"/>
          </w:tcPr>
          <w:p w:rsidR="007F4571" w:rsidRDefault="007F4571" w:rsidP="007F4571">
            <w:r>
              <w:t>Plaintiff Notice to Take Party Deposition</w:t>
            </w:r>
          </w:p>
        </w:tc>
        <w:tc>
          <w:tcPr>
            <w:tcW w:w="4192" w:type="dxa"/>
          </w:tcPr>
          <w:p w:rsidR="007F4571" w:rsidRDefault="007F4571" w:rsidP="007F4571"/>
        </w:tc>
        <w:tc>
          <w:tcPr>
            <w:tcW w:w="3152" w:type="dxa"/>
          </w:tcPr>
          <w:p w:rsidR="007F4571" w:rsidRDefault="007F4571" w:rsidP="007F4571"/>
        </w:tc>
      </w:tr>
      <w:tr w:rsidR="007F4571" w:rsidTr="007F4571">
        <w:tc>
          <w:tcPr>
            <w:tcW w:w="2448" w:type="dxa"/>
          </w:tcPr>
          <w:p w:rsidR="007F4571" w:rsidRDefault="007F4571" w:rsidP="007F4571">
            <w:r>
              <w:t>Plaintiff Depositions of Opposing Party</w:t>
            </w:r>
          </w:p>
        </w:tc>
        <w:tc>
          <w:tcPr>
            <w:tcW w:w="4192" w:type="dxa"/>
          </w:tcPr>
          <w:p w:rsidR="007F4571" w:rsidRDefault="007F4571" w:rsidP="007F4571"/>
        </w:tc>
        <w:tc>
          <w:tcPr>
            <w:tcW w:w="3152" w:type="dxa"/>
          </w:tcPr>
          <w:p w:rsidR="007F4571" w:rsidRDefault="007F4571" w:rsidP="007F4571"/>
        </w:tc>
      </w:tr>
      <w:tr w:rsidR="007F4571" w:rsidTr="007F4571">
        <w:tc>
          <w:tcPr>
            <w:tcW w:w="2448" w:type="dxa"/>
          </w:tcPr>
          <w:p w:rsidR="007F4571" w:rsidRDefault="007F4571" w:rsidP="007F4571">
            <w:r>
              <w:t>Defendant Notice to Take Party Deposition</w:t>
            </w:r>
          </w:p>
        </w:tc>
        <w:tc>
          <w:tcPr>
            <w:tcW w:w="4192" w:type="dxa"/>
          </w:tcPr>
          <w:p w:rsidR="007F4571" w:rsidRDefault="007F4571" w:rsidP="007F4571"/>
        </w:tc>
        <w:tc>
          <w:tcPr>
            <w:tcW w:w="3152" w:type="dxa"/>
          </w:tcPr>
          <w:p w:rsidR="007F4571" w:rsidRDefault="007F4571" w:rsidP="007F4571"/>
        </w:tc>
      </w:tr>
      <w:tr w:rsidR="007F4571" w:rsidTr="007F4571">
        <w:tc>
          <w:tcPr>
            <w:tcW w:w="2448" w:type="dxa"/>
          </w:tcPr>
          <w:p w:rsidR="007F4571" w:rsidRDefault="00A50552" w:rsidP="007F4571">
            <w:r>
              <w:t>Propound</w:t>
            </w:r>
            <w:r w:rsidR="007F4571">
              <w:t xml:space="preserve"> Discovery (Both Parties)</w:t>
            </w:r>
          </w:p>
        </w:tc>
        <w:tc>
          <w:tcPr>
            <w:tcW w:w="4192" w:type="dxa"/>
          </w:tcPr>
          <w:p w:rsidR="007F4571" w:rsidRDefault="007F4571" w:rsidP="007F4571"/>
          <w:p w:rsidR="007F4571" w:rsidRDefault="007F4571" w:rsidP="007F4571"/>
        </w:tc>
        <w:tc>
          <w:tcPr>
            <w:tcW w:w="3152" w:type="dxa"/>
          </w:tcPr>
          <w:p w:rsidR="007F4571" w:rsidRDefault="007F4571" w:rsidP="007F4571">
            <w:r>
              <w:t xml:space="preserve">If you need more time or you want to file more discovery, please meet and confer. Keep the deadline for discovery in mind. And the fact that every motion requires 7 days for reply. File early. </w:t>
            </w:r>
          </w:p>
        </w:tc>
      </w:tr>
      <w:tr w:rsidR="007F4571" w:rsidTr="007F4571">
        <w:tc>
          <w:tcPr>
            <w:tcW w:w="2448" w:type="dxa"/>
          </w:tcPr>
          <w:p w:rsidR="007F4571" w:rsidRDefault="007F4571" w:rsidP="007F4571">
            <w:r>
              <w:t>Plaintiff &amp; Defendant Depositions of Opposing Party</w:t>
            </w:r>
          </w:p>
        </w:tc>
        <w:tc>
          <w:tcPr>
            <w:tcW w:w="4192" w:type="dxa"/>
          </w:tcPr>
          <w:p w:rsidR="007F4571" w:rsidRDefault="007F4571" w:rsidP="007F4571"/>
        </w:tc>
        <w:tc>
          <w:tcPr>
            <w:tcW w:w="3152" w:type="dxa"/>
          </w:tcPr>
          <w:p w:rsidR="007F4571" w:rsidRDefault="007F4571" w:rsidP="007F4571"/>
        </w:tc>
      </w:tr>
      <w:tr w:rsidR="007F4571" w:rsidTr="007F4571">
        <w:tc>
          <w:tcPr>
            <w:tcW w:w="2448" w:type="dxa"/>
          </w:tcPr>
          <w:p w:rsidR="007F4571" w:rsidRDefault="007F4571" w:rsidP="007F4571">
            <w:r>
              <w:t>Defendant Depositions of Opposing Party</w:t>
            </w:r>
          </w:p>
        </w:tc>
        <w:tc>
          <w:tcPr>
            <w:tcW w:w="4192" w:type="dxa"/>
          </w:tcPr>
          <w:p w:rsidR="007F4571" w:rsidRDefault="007F4571" w:rsidP="007F4571"/>
        </w:tc>
        <w:tc>
          <w:tcPr>
            <w:tcW w:w="3152" w:type="dxa"/>
          </w:tcPr>
          <w:p w:rsidR="007F4571" w:rsidRDefault="007F4571" w:rsidP="007F4571"/>
        </w:tc>
      </w:tr>
      <w:tr w:rsidR="007F4571" w:rsidTr="007F4571">
        <w:tc>
          <w:tcPr>
            <w:tcW w:w="2448" w:type="dxa"/>
          </w:tcPr>
          <w:p w:rsidR="007F4571" w:rsidRDefault="007F4571" w:rsidP="007F4571">
            <w:r>
              <w:t>DEADLINE FOR ALL DISCOVERY –</w:t>
            </w:r>
          </w:p>
          <w:p w:rsidR="007F4571" w:rsidRDefault="007F4571" w:rsidP="007F4571">
            <w:r>
              <w:t xml:space="preserve">Any remaining Defendant Depositions </w:t>
            </w:r>
          </w:p>
        </w:tc>
        <w:tc>
          <w:tcPr>
            <w:tcW w:w="4192" w:type="dxa"/>
          </w:tcPr>
          <w:p w:rsidR="007F4571" w:rsidRDefault="007F4571" w:rsidP="007F4571"/>
        </w:tc>
        <w:tc>
          <w:tcPr>
            <w:tcW w:w="3152" w:type="dxa"/>
          </w:tcPr>
          <w:p w:rsidR="007F4571" w:rsidRDefault="007F4571" w:rsidP="007F4571"/>
        </w:tc>
      </w:tr>
      <w:tr w:rsidR="007F4571" w:rsidTr="007F4571">
        <w:tc>
          <w:tcPr>
            <w:tcW w:w="2448" w:type="dxa"/>
          </w:tcPr>
          <w:p w:rsidR="007F4571" w:rsidRDefault="007F4571" w:rsidP="007F4571">
            <w:r>
              <w:t>MSJ</w:t>
            </w:r>
          </w:p>
        </w:tc>
        <w:tc>
          <w:tcPr>
            <w:tcW w:w="4192" w:type="dxa"/>
          </w:tcPr>
          <w:p w:rsidR="007F4571" w:rsidRDefault="007F4571" w:rsidP="007F4571"/>
          <w:p w:rsidR="007F4571" w:rsidRDefault="007F4571" w:rsidP="007F4571"/>
        </w:tc>
        <w:tc>
          <w:tcPr>
            <w:tcW w:w="3152" w:type="dxa"/>
          </w:tcPr>
          <w:p w:rsidR="007F4571" w:rsidRDefault="007F4571" w:rsidP="007F4571"/>
        </w:tc>
      </w:tr>
      <w:tr w:rsidR="007F4571" w:rsidTr="007F4571">
        <w:tc>
          <w:tcPr>
            <w:tcW w:w="2448" w:type="dxa"/>
          </w:tcPr>
          <w:p w:rsidR="007F4571" w:rsidRDefault="007F4571" w:rsidP="007F4571">
            <w:r>
              <w:t>OPP MSJ</w:t>
            </w:r>
          </w:p>
        </w:tc>
        <w:tc>
          <w:tcPr>
            <w:tcW w:w="4192" w:type="dxa"/>
          </w:tcPr>
          <w:p w:rsidR="007F4571" w:rsidRDefault="007F4571" w:rsidP="007F4571"/>
          <w:p w:rsidR="007F4571" w:rsidRDefault="007F4571" w:rsidP="007F4571"/>
        </w:tc>
        <w:tc>
          <w:tcPr>
            <w:tcW w:w="3152" w:type="dxa"/>
          </w:tcPr>
          <w:p w:rsidR="007F4571" w:rsidRDefault="007F4571" w:rsidP="007F4571"/>
        </w:tc>
      </w:tr>
      <w:tr w:rsidR="007F4571" w:rsidTr="007F4571">
        <w:tc>
          <w:tcPr>
            <w:tcW w:w="2448" w:type="dxa"/>
          </w:tcPr>
          <w:p w:rsidR="007F4571" w:rsidRDefault="007F4571" w:rsidP="007F4571">
            <w:r>
              <w:t>Reply</w:t>
            </w:r>
          </w:p>
        </w:tc>
        <w:tc>
          <w:tcPr>
            <w:tcW w:w="4192" w:type="dxa"/>
          </w:tcPr>
          <w:p w:rsidR="007F4571" w:rsidRDefault="007F4571" w:rsidP="007F4571"/>
          <w:p w:rsidR="007F4571" w:rsidRDefault="007F4571" w:rsidP="007F4571"/>
        </w:tc>
        <w:tc>
          <w:tcPr>
            <w:tcW w:w="3152" w:type="dxa"/>
          </w:tcPr>
          <w:p w:rsidR="007F4571" w:rsidRDefault="007F4571" w:rsidP="007F4571"/>
        </w:tc>
      </w:tr>
      <w:tr w:rsidR="007F4571" w:rsidTr="007F4571">
        <w:tc>
          <w:tcPr>
            <w:tcW w:w="2448" w:type="dxa"/>
          </w:tcPr>
          <w:p w:rsidR="007F4571" w:rsidRDefault="007F4571" w:rsidP="007F4571">
            <w:r>
              <w:t>Hearings</w:t>
            </w:r>
          </w:p>
        </w:tc>
        <w:tc>
          <w:tcPr>
            <w:tcW w:w="4192" w:type="dxa"/>
          </w:tcPr>
          <w:p w:rsidR="007F4571" w:rsidRDefault="007F4571" w:rsidP="007F4571"/>
          <w:p w:rsidR="007F4571" w:rsidRDefault="007F4571" w:rsidP="007F4571"/>
        </w:tc>
        <w:tc>
          <w:tcPr>
            <w:tcW w:w="3152" w:type="dxa"/>
          </w:tcPr>
          <w:p w:rsidR="007F4571" w:rsidRDefault="007F4571" w:rsidP="007F4571"/>
        </w:tc>
      </w:tr>
      <w:tr w:rsidR="007F4571" w:rsidTr="007F4571">
        <w:tc>
          <w:tcPr>
            <w:tcW w:w="2448" w:type="dxa"/>
          </w:tcPr>
          <w:p w:rsidR="007F4571" w:rsidRDefault="007F4571" w:rsidP="007F4571">
            <w:r>
              <w:t>Mediation Statements</w:t>
            </w:r>
          </w:p>
        </w:tc>
        <w:tc>
          <w:tcPr>
            <w:tcW w:w="4192" w:type="dxa"/>
          </w:tcPr>
          <w:p w:rsidR="007F4571" w:rsidRDefault="007F4571" w:rsidP="007F4571"/>
          <w:p w:rsidR="007F4571" w:rsidRDefault="007F4571" w:rsidP="007F4571"/>
        </w:tc>
        <w:tc>
          <w:tcPr>
            <w:tcW w:w="3152" w:type="dxa"/>
          </w:tcPr>
          <w:p w:rsidR="007F4571" w:rsidRDefault="007F4571" w:rsidP="007F4571"/>
        </w:tc>
      </w:tr>
    </w:tbl>
    <w:p w:rsidR="002B1508" w:rsidRDefault="00962892" w:rsidP="000F11E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Cs w:val="20"/>
        </w:rPr>
      </w:pPr>
      <w:r>
        <w:rPr>
          <w:b/>
          <w:szCs w:val="20"/>
        </w:rPr>
        <w:t>Calendar:</w:t>
      </w:r>
    </w:p>
    <w:p w:rsidR="002B1508" w:rsidRDefault="002B1508">
      <w:pPr>
        <w:widowControl/>
        <w:autoSpaceDE/>
        <w:autoSpaceDN/>
        <w:adjustRightInd/>
        <w:spacing w:after="200" w:line="276" w:lineRule="auto"/>
        <w:rPr>
          <w:b/>
          <w:szCs w:val="20"/>
        </w:rPr>
      </w:pPr>
      <w:r>
        <w:rPr>
          <w:b/>
          <w:szCs w:val="20"/>
        </w:rPr>
        <w:br w:type="page"/>
      </w:r>
    </w:p>
    <w:p w:rsidR="002B1508" w:rsidRDefault="002B1508" w:rsidP="002B1508">
      <w:pPr>
        <w:jc w:val="center"/>
        <w:rPr>
          <w:rFonts w:eastAsia="Droid Serif"/>
          <w:b/>
        </w:rPr>
      </w:pPr>
      <w:r w:rsidRPr="0033017C">
        <w:rPr>
          <w:rFonts w:eastAsia="Droid Serif"/>
          <w:b/>
        </w:rPr>
        <w:t>Appendix</w:t>
      </w:r>
      <w:r>
        <w:rPr>
          <w:rFonts w:eastAsia="Droid Serif"/>
          <w:b/>
        </w:rPr>
        <w:t xml:space="preserve"> of Mission, Values and Learning Outcomes</w:t>
      </w:r>
    </w:p>
    <w:p w:rsidR="002B1508" w:rsidRDefault="002B1508" w:rsidP="002B1508">
      <w:pPr>
        <w:rPr>
          <w:rFonts w:eastAsia="Droid Serif"/>
        </w:rPr>
      </w:pPr>
    </w:p>
    <w:p w:rsidR="002B1508" w:rsidRPr="00CF4A61" w:rsidRDefault="002B1508" w:rsidP="002B1508">
      <w:pPr>
        <w:keepNext/>
        <w:keepLines/>
        <w:rPr>
          <w:rFonts w:eastAsia="Droid Serif"/>
        </w:rPr>
      </w:pPr>
      <w:r w:rsidRPr="00CF4A61">
        <w:rPr>
          <w:rFonts w:eastAsia="Droid Serif"/>
          <w:b/>
          <w:u w:val="single"/>
        </w:rPr>
        <w:t>University of La Verne Mission and Values</w:t>
      </w:r>
    </w:p>
    <w:p w:rsidR="002B1508" w:rsidRPr="00CF4A61" w:rsidRDefault="002B1508" w:rsidP="002B1508">
      <w:pPr>
        <w:keepNext/>
        <w:keepLines/>
        <w:rPr>
          <w:rFonts w:eastAsia="Droid Serif"/>
        </w:rPr>
      </w:pPr>
    </w:p>
    <w:p w:rsidR="002B1508" w:rsidRPr="00CF4A61" w:rsidRDefault="002B1508" w:rsidP="002B1508">
      <w:pPr>
        <w:keepNext/>
        <w:keepLines/>
        <w:rPr>
          <w:rFonts w:eastAsia="Droid Serif"/>
        </w:rPr>
      </w:pPr>
      <w:r w:rsidRPr="00CF4A61">
        <w:rPr>
          <w:rFonts w:eastAsia="Droid Serif"/>
        </w:rPr>
        <w:t>It is the mission of the University of La Verne to provide opportunities for students to achieve their educational goals and become contributing citizens to the global community.</w:t>
      </w:r>
    </w:p>
    <w:p w:rsidR="002B1508" w:rsidRPr="00CF4A61" w:rsidRDefault="002B1508" w:rsidP="002B1508">
      <w:pPr>
        <w:rPr>
          <w:rFonts w:eastAsia="Droid Serif"/>
        </w:rPr>
      </w:pPr>
    </w:p>
    <w:p w:rsidR="002B1508" w:rsidRPr="00CF4A61" w:rsidRDefault="002B1508" w:rsidP="002B1508">
      <w:pPr>
        <w:shd w:val="clear" w:color="auto" w:fill="FFFFFF"/>
        <w:spacing w:after="220"/>
        <w:rPr>
          <w:rFonts w:eastAsia="Droid Serif"/>
        </w:rPr>
      </w:pPr>
      <w:r w:rsidRPr="00CF4A61">
        <w:rPr>
          <w:rFonts w:eastAsia="Droid Serif"/>
        </w:rPr>
        <w:t>The University of La Verne shares four core values that promote a positive and rewarding life for its students through fostering a genuine appreciation and respect for:</w:t>
      </w:r>
    </w:p>
    <w:p w:rsidR="002B1508" w:rsidRPr="00CF4A61" w:rsidRDefault="002B1508" w:rsidP="002B1508">
      <w:pPr>
        <w:widowControl/>
        <w:numPr>
          <w:ilvl w:val="0"/>
          <w:numId w:val="10"/>
        </w:numPr>
        <w:pBdr>
          <w:top w:val="nil"/>
          <w:left w:val="nil"/>
          <w:bottom w:val="nil"/>
          <w:right w:val="nil"/>
          <w:between w:val="nil"/>
        </w:pBdr>
        <w:autoSpaceDE/>
        <w:autoSpaceDN/>
        <w:adjustRightInd/>
        <w:spacing w:after="300"/>
        <w:ind w:left="1040"/>
        <w:contextualSpacing/>
        <w:rPr>
          <w:rFonts w:eastAsia="Droid Serif"/>
        </w:rPr>
      </w:pPr>
      <w:r w:rsidRPr="00CF4A61">
        <w:rPr>
          <w:rFonts w:eastAsia="Droid Serif"/>
        </w:rPr>
        <w:t>Values Orientation. The University affirms a philosophy of life that actively supports peace with justice, the health of the planet and its people. Therefore, in light of this affirmation, it encourages students to become reflective about personal, professional, and societal values. It also encourages values-based ethical behavior.</w:t>
      </w:r>
    </w:p>
    <w:p w:rsidR="002B1508" w:rsidRDefault="002B1508" w:rsidP="002B1508">
      <w:pPr>
        <w:pBdr>
          <w:top w:val="nil"/>
          <w:left w:val="nil"/>
          <w:bottom w:val="nil"/>
          <w:right w:val="nil"/>
          <w:between w:val="nil"/>
        </w:pBdr>
        <w:spacing w:after="300"/>
        <w:ind w:left="1040"/>
        <w:contextualSpacing/>
        <w:rPr>
          <w:rFonts w:eastAsia="Droid Serif"/>
        </w:rPr>
      </w:pPr>
    </w:p>
    <w:p w:rsidR="002B1508" w:rsidRPr="00CF4A61" w:rsidRDefault="002B1508" w:rsidP="002B1508">
      <w:pPr>
        <w:widowControl/>
        <w:numPr>
          <w:ilvl w:val="0"/>
          <w:numId w:val="10"/>
        </w:numPr>
        <w:pBdr>
          <w:top w:val="nil"/>
          <w:left w:val="nil"/>
          <w:bottom w:val="nil"/>
          <w:right w:val="nil"/>
          <w:between w:val="nil"/>
        </w:pBdr>
        <w:autoSpaceDE/>
        <w:autoSpaceDN/>
        <w:adjustRightInd/>
        <w:spacing w:after="300"/>
        <w:ind w:left="1040"/>
        <w:contextualSpacing/>
        <w:rPr>
          <w:rFonts w:eastAsia="Droid Serif"/>
        </w:rPr>
      </w:pPr>
      <w:r w:rsidRPr="00CF4A61">
        <w:rPr>
          <w:rFonts w:eastAsia="Droid Serif"/>
        </w:rPr>
        <w:t>Community and Diversity.  The University promotes the goal of community within a context of diversity. Therefore, it encourages students to understand and appreciate the diversity of cultures that exists locally, nationally, and internationally. It also seeks to promote appreciation and preservation of biodiversity by helping students understand the impact/dependence of human beings on their environment.</w:t>
      </w:r>
    </w:p>
    <w:p w:rsidR="002B1508" w:rsidRDefault="002B1508" w:rsidP="002B1508">
      <w:pPr>
        <w:pBdr>
          <w:top w:val="nil"/>
          <w:left w:val="nil"/>
          <w:bottom w:val="nil"/>
          <w:right w:val="nil"/>
          <w:between w:val="nil"/>
        </w:pBdr>
        <w:spacing w:after="300"/>
        <w:ind w:left="1040"/>
        <w:contextualSpacing/>
        <w:rPr>
          <w:rFonts w:eastAsia="Droid Serif"/>
        </w:rPr>
      </w:pPr>
    </w:p>
    <w:p w:rsidR="002B1508" w:rsidRPr="00CF4A61" w:rsidRDefault="002B1508" w:rsidP="002B1508">
      <w:pPr>
        <w:widowControl/>
        <w:numPr>
          <w:ilvl w:val="0"/>
          <w:numId w:val="10"/>
        </w:numPr>
        <w:pBdr>
          <w:top w:val="nil"/>
          <w:left w:val="nil"/>
          <w:bottom w:val="nil"/>
          <w:right w:val="nil"/>
          <w:between w:val="nil"/>
        </w:pBdr>
        <w:autoSpaceDE/>
        <w:autoSpaceDN/>
        <w:adjustRightInd/>
        <w:spacing w:after="300"/>
        <w:ind w:left="1040"/>
        <w:contextualSpacing/>
        <w:rPr>
          <w:rFonts w:eastAsia="Droid Serif"/>
        </w:rPr>
      </w:pPr>
      <w:r w:rsidRPr="00CF4A61">
        <w:rPr>
          <w:rFonts w:eastAsia="Droid Serif"/>
        </w:rPr>
        <w:t>Lifelong Learning.  The University commits itself to promoting education that facilitates lifelong learning. Therefore, it teaches students how to learn, to think critically, to do constructive research, and to access and integrate information in order to prepare them for continued personal and career growth.</w:t>
      </w:r>
    </w:p>
    <w:p w:rsidR="002B1508" w:rsidRDefault="002B1508" w:rsidP="002B1508">
      <w:pPr>
        <w:pBdr>
          <w:top w:val="nil"/>
          <w:left w:val="nil"/>
          <w:bottom w:val="nil"/>
          <w:right w:val="nil"/>
          <w:between w:val="nil"/>
        </w:pBdr>
        <w:spacing w:after="300"/>
        <w:ind w:left="1040"/>
        <w:contextualSpacing/>
        <w:rPr>
          <w:rFonts w:eastAsia="Droid Serif"/>
        </w:rPr>
      </w:pPr>
    </w:p>
    <w:p w:rsidR="002B1508" w:rsidRPr="00CF4A61" w:rsidRDefault="002B1508" w:rsidP="002B1508">
      <w:pPr>
        <w:widowControl/>
        <w:numPr>
          <w:ilvl w:val="0"/>
          <w:numId w:val="10"/>
        </w:numPr>
        <w:pBdr>
          <w:top w:val="nil"/>
          <w:left w:val="nil"/>
          <w:bottom w:val="nil"/>
          <w:right w:val="nil"/>
          <w:between w:val="nil"/>
        </w:pBdr>
        <w:autoSpaceDE/>
        <w:autoSpaceDN/>
        <w:adjustRightInd/>
        <w:spacing w:after="300"/>
        <w:ind w:left="1040"/>
        <w:contextualSpacing/>
        <w:rPr>
          <w:rFonts w:eastAsia="Droid Serif"/>
        </w:rPr>
      </w:pPr>
      <w:r w:rsidRPr="00CF4A61">
        <w:rPr>
          <w:rFonts w:eastAsia="Droid Serif"/>
        </w:rPr>
        <w:t>Community Service.  The University believes that personal service is a primary goal of the educated person. Therefore, it encourages students to experience the responsibilities and rewards of serving the human and ecological community.</w:t>
      </w:r>
    </w:p>
    <w:p w:rsidR="002B1508" w:rsidRDefault="002B1508" w:rsidP="002B1508">
      <w:pPr>
        <w:rPr>
          <w:rFonts w:eastAsia="Droid Serif"/>
          <w:b/>
          <w:u w:val="single"/>
        </w:rPr>
      </w:pPr>
    </w:p>
    <w:p w:rsidR="002B1508" w:rsidRDefault="002B1508" w:rsidP="002B1508">
      <w:pPr>
        <w:rPr>
          <w:rFonts w:eastAsia="Droid Serif"/>
          <w:b/>
          <w:u w:val="single"/>
        </w:rPr>
      </w:pPr>
    </w:p>
    <w:p w:rsidR="002B1508" w:rsidRPr="00CF4A61" w:rsidRDefault="002B1508" w:rsidP="002B1508">
      <w:pPr>
        <w:rPr>
          <w:rFonts w:eastAsia="Droid Serif"/>
          <w:b/>
          <w:u w:val="single"/>
        </w:rPr>
      </w:pPr>
      <w:r w:rsidRPr="00CF4A61">
        <w:rPr>
          <w:rFonts w:eastAsia="Droid Serif"/>
          <w:b/>
          <w:u w:val="single"/>
        </w:rPr>
        <w:t>University of La Verne College of Law Vision, Mission, and Values</w:t>
      </w:r>
    </w:p>
    <w:p w:rsidR="002B1508" w:rsidRPr="00CF4A61" w:rsidRDefault="002B1508" w:rsidP="002B1508">
      <w:pPr>
        <w:rPr>
          <w:rFonts w:eastAsia="Droid Serif"/>
          <w:b/>
          <w:u w:val="single"/>
        </w:rPr>
      </w:pPr>
    </w:p>
    <w:p w:rsidR="002B1508" w:rsidRPr="00D46F86" w:rsidRDefault="002B1508" w:rsidP="002B1508">
      <w:pPr>
        <w:spacing w:after="100"/>
        <w:rPr>
          <w:rFonts w:eastAsia="Droid Serif"/>
          <w:b/>
        </w:rPr>
      </w:pPr>
      <w:r w:rsidRPr="00D46F86">
        <w:rPr>
          <w:rFonts w:eastAsia="Droid Serif"/>
          <w:b/>
        </w:rPr>
        <w:t>VISION</w:t>
      </w:r>
    </w:p>
    <w:p w:rsidR="002B1508" w:rsidRPr="00CF4A61" w:rsidRDefault="002B1508" w:rsidP="002B1508">
      <w:pPr>
        <w:spacing w:after="120"/>
        <w:rPr>
          <w:rFonts w:eastAsia="Droid Serif"/>
          <w:highlight w:val="white"/>
        </w:rPr>
      </w:pPr>
      <w:r w:rsidRPr="00CF4A61">
        <w:rPr>
          <w:rFonts w:eastAsia="Droid Serif"/>
          <w:highlight w:val="white"/>
        </w:rPr>
        <w:t>La Verne Law is an incubator for innovation in legal education, thought, and advocacy for individuals passionate about serving their communities and promoting access and justice.</w:t>
      </w:r>
    </w:p>
    <w:p w:rsidR="002B1508" w:rsidRPr="00D46F86" w:rsidRDefault="002B1508" w:rsidP="002B1508">
      <w:pPr>
        <w:spacing w:before="200" w:after="100"/>
        <w:rPr>
          <w:rFonts w:eastAsia="Droid Serif"/>
          <w:b/>
        </w:rPr>
      </w:pPr>
      <w:r w:rsidRPr="00D46F86">
        <w:rPr>
          <w:rFonts w:eastAsia="Droid Serif"/>
          <w:b/>
        </w:rPr>
        <w:t>MISSION</w:t>
      </w:r>
    </w:p>
    <w:p w:rsidR="002B1508" w:rsidRPr="00CF4A61" w:rsidRDefault="002B1508" w:rsidP="002B1508">
      <w:pPr>
        <w:spacing w:after="120"/>
        <w:rPr>
          <w:rFonts w:eastAsia="Droid Serif"/>
          <w:highlight w:val="white"/>
        </w:rPr>
      </w:pPr>
      <w:r w:rsidRPr="00CF4A61">
        <w:rPr>
          <w:rFonts w:eastAsia="Droid Serif"/>
          <w:highlight w:val="white"/>
        </w:rPr>
        <w:t>The mission of La Verne Law is to guide our students in the discovery of law and self as they prepare for the practice of law or other professional careers. Our faculty of scholars and teachers is committed to creating an innovative, collaborative learning environment designed to develop the knowledge and skills relevant to achieving individual and professional success.</w:t>
      </w:r>
    </w:p>
    <w:p w:rsidR="002B1508" w:rsidRPr="00CF4A61" w:rsidRDefault="002B1508" w:rsidP="002B1508">
      <w:pPr>
        <w:spacing w:after="120"/>
        <w:rPr>
          <w:rFonts w:eastAsia="Droid Serif"/>
          <w:highlight w:val="white"/>
        </w:rPr>
      </w:pPr>
      <w:r w:rsidRPr="00CF4A61">
        <w:rPr>
          <w:rFonts w:eastAsia="Droid Serif"/>
          <w:highlight w:val="white"/>
        </w:rPr>
        <w:t>Our mission encompasses educating, as well as enhancing the professional lives of, the members of the local, regional, national, and international communities we encounter – students, faculty, staff, administrators, alumni, members of the bench and bar, and others who pursue social justice.</w:t>
      </w:r>
    </w:p>
    <w:p w:rsidR="002B1508" w:rsidRPr="00CF4A61" w:rsidRDefault="002B1508" w:rsidP="002B1508">
      <w:pPr>
        <w:spacing w:after="120"/>
        <w:rPr>
          <w:rFonts w:eastAsia="Droid Serif"/>
          <w:highlight w:val="white"/>
        </w:rPr>
      </w:pPr>
      <w:r w:rsidRPr="00CF4A61">
        <w:rPr>
          <w:rFonts w:eastAsia="Droid Serif"/>
          <w:highlight w:val="white"/>
        </w:rPr>
        <w:t>Our mission is grounded in the core values of the University of La Verne – life-long learning, ethical reasoning and decision-making, diversity &amp; inclusivity, and community &amp; civic engagement.</w:t>
      </w:r>
    </w:p>
    <w:p w:rsidR="002B1508" w:rsidRPr="00CF4A61" w:rsidRDefault="002B1508" w:rsidP="002B1508">
      <w:pPr>
        <w:spacing w:after="120"/>
        <w:rPr>
          <w:rFonts w:eastAsia="Droid Serif"/>
          <w:highlight w:val="white"/>
        </w:rPr>
      </w:pPr>
      <w:r w:rsidRPr="00CF4A61">
        <w:rPr>
          <w:rFonts w:eastAsia="Droid Serif"/>
          <w:highlight w:val="white"/>
        </w:rPr>
        <w:t>Difference-making is our legacy.</w:t>
      </w:r>
    </w:p>
    <w:p w:rsidR="002B1508" w:rsidRPr="00CE1E1A" w:rsidRDefault="002B1508" w:rsidP="002B1508">
      <w:pPr>
        <w:keepNext/>
        <w:keepLines/>
        <w:spacing w:before="200" w:after="100"/>
        <w:rPr>
          <w:rFonts w:eastAsia="Droid Serif"/>
          <w:b/>
        </w:rPr>
      </w:pPr>
      <w:r w:rsidRPr="00CE1E1A">
        <w:rPr>
          <w:rFonts w:eastAsia="Droid Serif"/>
          <w:b/>
        </w:rPr>
        <w:t>CORE VALUES</w:t>
      </w:r>
    </w:p>
    <w:p w:rsidR="002B1508" w:rsidRPr="00CF4A61" w:rsidRDefault="002B1508" w:rsidP="002B1508">
      <w:pPr>
        <w:keepNext/>
        <w:keepLines/>
        <w:spacing w:after="120"/>
        <w:rPr>
          <w:rFonts w:eastAsia="Droid Serif"/>
          <w:highlight w:val="white"/>
        </w:rPr>
      </w:pPr>
      <w:r w:rsidRPr="00CF4A61">
        <w:rPr>
          <w:rFonts w:eastAsia="Droid Serif"/>
          <w:b/>
          <w:highlight w:val="white"/>
        </w:rPr>
        <w:t>University Values:</w:t>
      </w:r>
      <w:r w:rsidRPr="00CF4A61">
        <w:rPr>
          <w:rFonts w:eastAsia="Droid Serif"/>
          <w:highlight w:val="white"/>
        </w:rPr>
        <w:t xml:space="preserve"> As a College within the University of La Verne we adopt and endorse the University core values of Lifelong Learning, Diversity and Inclusivity, Community Engagement, and Ethical Reasoning.</w:t>
      </w:r>
    </w:p>
    <w:p w:rsidR="002B1508" w:rsidRPr="00CF4A61" w:rsidRDefault="002B1508" w:rsidP="002B1508">
      <w:pPr>
        <w:rPr>
          <w:rFonts w:eastAsia="Droid Serif"/>
          <w:highlight w:val="white"/>
        </w:rPr>
      </w:pPr>
      <w:r w:rsidRPr="00CF4A61">
        <w:rPr>
          <w:rFonts w:eastAsia="Droid Serif"/>
          <w:b/>
          <w:highlight w:val="white"/>
        </w:rPr>
        <w:t>College of Law Core Principles and Values:</w:t>
      </w:r>
      <w:r w:rsidRPr="00CF4A61">
        <w:rPr>
          <w:rFonts w:eastAsia="Droid Serif"/>
          <w:highlight w:val="white"/>
        </w:rPr>
        <w:t xml:space="preserve"> As an institution dedicated to teaching and training the next generation of lawyers and leaders, we operate institutionally and individually on the principles of professionalism, innovation, ethics, student centeredness and community enhancement. In our actions and interactions, we are and seek to be affirming, respectful, humble, accountable, committed, inclusive, empathetic, responsive, passionate, and positive.</w:t>
      </w:r>
    </w:p>
    <w:p w:rsidR="002B1508" w:rsidRPr="00CF4A61" w:rsidRDefault="002B1508" w:rsidP="002B1508">
      <w:pPr>
        <w:rPr>
          <w:rFonts w:eastAsia="Droid Serif"/>
        </w:rPr>
      </w:pPr>
    </w:p>
    <w:p w:rsidR="002B1508" w:rsidRDefault="002B1508" w:rsidP="002B1508">
      <w:pPr>
        <w:rPr>
          <w:rFonts w:eastAsia="Droid Serif"/>
          <w:b/>
          <w:u w:val="single"/>
        </w:rPr>
      </w:pPr>
    </w:p>
    <w:p w:rsidR="002B1508" w:rsidRPr="00CF4A61" w:rsidRDefault="002B1508" w:rsidP="002B1508">
      <w:pPr>
        <w:rPr>
          <w:rFonts w:eastAsia="Droid Serif"/>
        </w:rPr>
      </w:pPr>
      <w:r w:rsidRPr="00CF4A61">
        <w:rPr>
          <w:rFonts w:eastAsia="Droid Serif"/>
          <w:b/>
          <w:u w:val="single"/>
        </w:rPr>
        <w:t>University of La Verne College of Law Program Objectives</w:t>
      </w:r>
    </w:p>
    <w:p w:rsidR="002B1508" w:rsidRPr="00CF4A61" w:rsidRDefault="002B1508" w:rsidP="002B1508">
      <w:pPr>
        <w:rPr>
          <w:rFonts w:eastAsia="Droid Serif"/>
        </w:rPr>
      </w:pPr>
    </w:p>
    <w:p w:rsidR="002B1508" w:rsidRPr="00CF4A61" w:rsidRDefault="002B1508" w:rsidP="002B1508">
      <w:pPr>
        <w:ind w:left="720" w:hanging="720"/>
        <w:rPr>
          <w:rFonts w:eastAsia="Droid Serif"/>
        </w:rPr>
      </w:pPr>
      <w:r w:rsidRPr="00CF4A61">
        <w:rPr>
          <w:rFonts w:eastAsia="Droid Serif"/>
        </w:rPr>
        <w:t>A.</w:t>
      </w:r>
      <w:r w:rsidRPr="00CF4A61">
        <w:rPr>
          <w:rFonts w:eastAsia="Droid Serif"/>
        </w:rPr>
        <w:tab/>
        <w:t>Upon completion of the program of legal education, students will possess the skills and knowledge to enable them to pass any bar examination of their choosing.</w:t>
      </w:r>
    </w:p>
    <w:p w:rsidR="002B1508" w:rsidRPr="00CF4A61" w:rsidRDefault="002B1508" w:rsidP="002B1508">
      <w:pPr>
        <w:rPr>
          <w:rFonts w:eastAsia="Droid Serif"/>
        </w:rPr>
      </w:pPr>
    </w:p>
    <w:p w:rsidR="002B1508" w:rsidRPr="00CF4A61" w:rsidRDefault="002B1508" w:rsidP="002B1508">
      <w:pPr>
        <w:ind w:left="720" w:hanging="720"/>
        <w:rPr>
          <w:rFonts w:eastAsia="Droid Serif"/>
        </w:rPr>
      </w:pPr>
      <w:r w:rsidRPr="00CF4A61">
        <w:rPr>
          <w:rFonts w:eastAsia="Droid Serif"/>
        </w:rPr>
        <w:t>B.</w:t>
      </w:r>
      <w:r w:rsidRPr="00CF4A61">
        <w:rPr>
          <w:rFonts w:eastAsia="Droid Serif"/>
        </w:rPr>
        <w:tab/>
        <w:t>Upon completion of the program of legal education, students will possess those skills to participate as respected members of the legal profession.</w:t>
      </w:r>
    </w:p>
    <w:p w:rsidR="002B1508" w:rsidRPr="00CF4A61" w:rsidRDefault="002B1508" w:rsidP="002B1508">
      <w:pPr>
        <w:rPr>
          <w:rFonts w:eastAsia="Droid Serif"/>
        </w:rPr>
      </w:pPr>
    </w:p>
    <w:p w:rsidR="002B1508" w:rsidRPr="00CF4A61" w:rsidRDefault="002B1508" w:rsidP="002B1508">
      <w:pPr>
        <w:ind w:left="720" w:hanging="720"/>
        <w:rPr>
          <w:rFonts w:eastAsia="Droid Serif"/>
        </w:rPr>
      </w:pPr>
      <w:r w:rsidRPr="00CF4A61">
        <w:rPr>
          <w:rFonts w:eastAsia="Droid Serif"/>
        </w:rPr>
        <w:t>C.</w:t>
      </w:r>
      <w:r w:rsidRPr="00CF4A61">
        <w:rPr>
          <w:rFonts w:eastAsia="Droid Serif"/>
        </w:rPr>
        <w:tab/>
        <w:t>Upon completion of the program of legal education, students will model ethical, responsible, and professional behavior.</w:t>
      </w:r>
    </w:p>
    <w:p w:rsidR="002B1508" w:rsidRPr="00CF4A61" w:rsidRDefault="002B1508" w:rsidP="002B1508">
      <w:pPr>
        <w:rPr>
          <w:rFonts w:eastAsia="Droid Serif"/>
        </w:rPr>
      </w:pPr>
    </w:p>
    <w:p w:rsidR="002B1508" w:rsidRPr="00CF4A61" w:rsidRDefault="002B1508" w:rsidP="002B1508">
      <w:pPr>
        <w:ind w:left="720" w:hanging="720"/>
        <w:rPr>
          <w:rFonts w:eastAsia="Droid Serif"/>
        </w:rPr>
      </w:pPr>
      <w:r w:rsidRPr="00CF4A61">
        <w:rPr>
          <w:rFonts w:eastAsia="Droid Serif"/>
        </w:rPr>
        <w:t>D.</w:t>
      </w:r>
      <w:r w:rsidRPr="00CF4A61">
        <w:rPr>
          <w:rFonts w:eastAsia="Droid Serif"/>
        </w:rPr>
        <w:tab/>
        <w:t>Upon completion of the program of legal education, students will embrace cultural differences and civic and community engagement.</w:t>
      </w:r>
    </w:p>
    <w:p w:rsidR="002B1508" w:rsidRPr="00CF4A61" w:rsidRDefault="002B1508" w:rsidP="002B1508">
      <w:pPr>
        <w:rPr>
          <w:rFonts w:eastAsia="Droid Serif"/>
        </w:rPr>
      </w:pPr>
    </w:p>
    <w:p w:rsidR="002B1508" w:rsidRDefault="002B1508" w:rsidP="002B1508">
      <w:pPr>
        <w:rPr>
          <w:rFonts w:eastAsia="Droid Serif"/>
          <w:b/>
          <w:u w:val="single"/>
        </w:rPr>
      </w:pPr>
    </w:p>
    <w:p w:rsidR="002B1508" w:rsidRPr="00CF4A61" w:rsidRDefault="002B1508" w:rsidP="002B1508">
      <w:pPr>
        <w:rPr>
          <w:rFonts w:eastAsia="Droid Serif"/>
        </w:rPr>
      </w:pPr>
      <w:r w:rsidRPr="00CF4A61">
        <w:rPr>
          <w:rFonts w:eastAsia="Droid Serif"/>
          <w:b/>
          <w:u w:val="single"/>
        </w:rPr>
        <w:t>American Bar Association Standard 302: LEARNING OUTCOMES</w:t>
      </w:r>
      <w:r w:rsidRPr="00CF4A61">
        <w:rPr>
          <w:rFonts w:eastAsia="Droid Serif"/>
        </w:rPr>
        <w:t xml:space="preserve"> </w:t>
      </w:r>
    </w:p>
    <w:p w:rsidR="002B1508" w:rsidRPr="00CF4A61" w:rsidRDefault="002B1508" w:rsidP="002B1508">
      <w:pPr>
        <w:rPr>
          <w:rFonts w:eastAsia="Droid Serif"/>
        </w:rPr>
      </w:pPr>
    </w:p>
    <w:p w:rsidR="002B1508" w:rsidRPr="00CF4A61" w:rsidRDefault="002B1508" w:rsidP="002B1508">
      <w:pPr>
        <w:rPr>
          <w:rFonts w:eastAsia="Droid Serif"/>
        </w:rPr>
      </w:pPr>
      <w:r w:rsidRPr="00CF4A61">
        <w:rPr>
          <w:rFonts w:eastAsia="Droid Serif"/>
        </w:rPr>
        <w:t xml:space="preserve">A law school shall establish learning outcomes that shall, at a minimum, include competency in the following: </w:t>
      </w:r>
    </w:p>
    <w:p w:rsidR="002B1508" w:rsidRDefault="002B1508" w:rsidP="002B1508">
      <w:pPr>
        <w:rPr>
          <w:rFonts w:eastAsia="Droid Serif"/>
        </w:rPr>
      </w:pPr>
    </w:p>
    <w:p w:rsidR="002B1508" w:rsidRPr="00CF4A61" w:rsidRDefault="002B1508" w:rsidP="002B1508">
      <w:pPr>
        <w:ind w:firstLine="720"/>
        <w:rPr>
          <w:rFonts w:eastAsia="Droid Serif"/>
        </w:rPr>
      </w:pPr>
      <w:r w:rsidRPr="00CF4A61">
        <w:rPr>
          <w:rFonts w:eastAsia="Droid Serif"/>
        </w:rPr>
        <w:t xml:space="preserve">(a) Knowledge and understanding of substantive and procedural law; </w:t>
      </w:r>
    </w:p>
    <w:p w:rsidR="002B1508" w:rsidRDefault="002B1508" w:rsidP="002B1508">
      <w:pPr>
        <w:rPr>
          <w:rFonts w:eastAsia="Droid Serif"/>
        </w:rPr>
      </w:pPr>
    </w:p>
    <w:p w:rsidR="002B1508" w:rsidRPr="00CF4A61" w:rsidRDefault="002B1508" w:rsidP="002B1508">
      <w:pPr>
        <w:ind w:left="720"/>
        <w:rPr>
          <w:rFonts w:eastAsia="Droid Serif"/>
        </w:rPr>
      </w:pPr>
      <w:r w:rsidRPr="00CF4A61">
        <w:rPr>
          <w:rFonts w:eastAsia="Droid Serif"/>
        </w:rPr>
        <w:t xml:space="preserve">(b) Legal analysis and reasoning, legal research, problem-solving, and written and oral communication in the legal context; </w:t>
      </w:r>
    </w:p>
    <w:p w:rsidR="002B1508" w:rsidRDefault="002B1508" w:rsidP="002B1508">
      <w:pPr>
        <w:rPr>
          <w:rFonts w:eastAsia="Droid Serif"/>
        </w:rPr>
      </w:pPr>
    </w:p>
    <w:p w:rsidR="002B1508" w:rsidRPr="00CF4A61" w:rsidRDefault="002B1508" w:rsidP="002B1508">
      <w:pPr>
        <w:ind w:firstLine="720"/>
        <w:rPr>
          <w:rFonts w:eastAsia="Droid Serif"/>
        </w:rPr>
      </w:pPr>
      <w:r w:rsidRPr="00CF4A61">
        <w:rPr>
          <w:rFonts w:eastAsia="Droid Serif"/>
        </w:rPr>
        <w:t xml:space="preserve">(c) Exercise of proper professional and ethical responsibilities to clients and the legal system; and </w:t>
      </w:r>
    </w:p>
    <w:p w:rsidR="002B1508" w:rsidRDefault="002B1508" w:rsidP="002B1508">
      <w:pPr>
        <w:rPr>
          <w:rFonts w:eastAsia="Droid Serif"/>
        </w:rPr>
      </w:pPr>
    </w:p>
    <w:p w:rsidR="002B1508" w:rsidRPr="00CF4A61" w:rsidRDefault="002B1508" w:rsidP="002B1508">
      <w:pPr>
        <w:ind w:left="720"/>
        <w:rPr>
          <w:rFonts w:eastAsia="Droid Serif"/>
        </w:rPr>
      </w:pPr>
      <w:r w:rsidRPr="00CF4A61">
        <w:rPr>
          <w:rFonts w:eastAsia="Droid Serif"/>
        </w:rPr>
        <w:t>(d) Other professional skills needed for competent and ethical participation as a member of the legal profession.</w:t>
      </w:r>
    </w:p>
    <w:p w:rsidR="002B1508" w:rsidRPr="00CF4A61" w:rsidRDefault="002B1508" w:rsidP="002B1508">
      <w:pPr>
        <w:rPr>
          <w:rFonts w:eastAsia="Droid Serif"/>
        </w:rPr>
      </w:pPr>
    </w:p>
    <w:p w:rsidR="002B1508" w:rsidRDefault="002B1508" w:rsidP="002B1508">
      <w:pPr>
        <w:rPr>
          <w:rFonts w:eastAsia="Droid Serif"/>
        </w:rPr>
      </w:pPr>
      <w:r w:rsidRPr="00CF4A61">
        <w:rPr>
          <w:rFonts w:eastAsia="Droid Serif"/>
        </w:rPr>
        <w:t>In compliance with ABA Standard 302, the University of La Verne College of Law has established the following.</w:t>
      </w:r>
    </w:p>
    <w:p w:rsidR="002B1508" w:rsidRDefault="002B1508" w:rsidP="002B1508">
      <w:pPr>
        <w:rPr>
          <w:rFonts w:eastAsia="Droid Serif"/>
        </w:rPr>
      </w:pPr>
    </w:p>
    <w:p w:rsidR="002B1508" w:rsidRPr="00CF4A61" w:rsidRDefault="002B1508" w:rsidP="002B1508">
      <w:pPr>
        <w:rPr>
          <w:rFonts w:eastAsia="Droid Serif"/>
        </w:rPr>
      </w:pPr>
      <w:r w:rsidRPr="00CF4A61">
        <w:rPr>
          <w:rFonts w:eastAsia="Droid Serif"/>
          <w:b/>
          <w:u w:val="single"/>
        </w:rPr>
        <w:t>University of La Verne College of Law Program Learning Outcomes</w:t>
      </w:r>
    </w:p>
    <w:p w:rsidR="002B1508" w:rsidRPr="00CF4A61" w:rsidRDefault="002B1508" w:rsidP="002B1508">
      <w:pPr>
        <w:rPr>
          <w:rFonts w:eastAsia="Droid Serif"/>
        </w:rPr>
      </w:pPr>
    </w:p>
    <w:p w:rsidR="002B1508" w:rsidRPr="00CF4A61" w:rsidRDefault="002B1508" w:rsidP="002B1508">
      <w:pPr>
        <w:rPr>
          <w:rFonts w:eastAsia="Droid Serif"/>
        </w:rPr>
      </w:pPr>
      <w:r w:rsidRPr="00CF4A61">
        <w:rPr>
          <w:rFonts w:eastAsia="Droid Serif"/>
        </w:rPr>
        <w:t>1.</w:t>
      </w:r>
      <w:r w:rsidRPr="00CF4A61">
        <w:rPr>
          <w:rFonts w:eastAsia="Droid Serif"/>
        </w:rPr>
        <w:tab/>
        <w:t>Students shall demonstrate knowledge and understanding of substantive and procedural law.</w:t>
      </w:r>
    </w:p>
    <w:p w:rsidR="002B1508" w:rsidRPr="00CF4A61" w:rsidRDefault="002B1508" w:rsidP="002B1508">
      <w:pPr>
        <w:rPr>
          <w:rFonts w:eastAsia="Droid Serif"/>
        </w:rPr>
      </w:pPr>
    </w:p>
    <w:p w:rsidR="002B1508" w:rsidRPr="00CF4A61" w:rsidRDefault="002B1508" w:rsidP="002B1508">
      <w:pPr>
        <w:rPr>
          <w:rFonts w:eastAsia="Droid Serif"/>
        </w:rPr>
      </w:pPr>
      <w:r w:rsidRPr="00CF4A61">
        <w:rPr>
          <w:rFonts w:eastAsia="Droid Serif"/>
        </w:rPr>
        <w:t>2.</w:t>
      </w:r>
      <w:r w:rsidRPr="00CF4A61">
        <w:rPr>
          <w:rFonts w:eastAsia="Droid Serif"/>
        </w:rPr>
        <w:tab/>
        <w:t>Students shall demonstrate competence in legal analysis and reasoning.</w:t>
      </w:r>
    </w:p>
    <w:p w:rsidR="002B1508" w:rsidRPr="00CF4A61" w:rsidRDefault="002B1508" w:rsidP="002B1508">
      <w:pPr>
        <w:rPr>
          <w:rFonts w:eastAsia="Droid Serif"/>
        </w:rPr>
      </w:pPr>
    </w:p>
    <w:p w:rsidR="002B1508" w:rsidRPr="00CF4A61" w:rsidRDefault="002B1508" w:rsidP="002B1508">
      <w:pPr>
        <w:rPr>
          <w:rFonts w:eastAsia="Droid Serif"/>
        </w:rPr>
      </w:pPr>
      <w:r w:rsidRPr="00CF4A61">
        <w:rPr>
          <w:rFonts w:eastAsia="Droid Serif"/>
        </w:rPr>
        <w:t>3.</w:t>
      </w:r>
      <w:r w:rsidRPr="00CF4A61">
        <w:rPr>
          <w:rFonts w:eastAsia="Droid Serif"/>
        </w:rPr>
        <w:tab/>
        <w:t>Students shall demonstrate competence in conducting legal research.</w:t>
      </w:r>
    </w:p>
    <w:p w:rsidR="002B1508" w:rsidRPr="00CF4A61" w:rsidRDefault="002B1508" w:rsidP="002B1508">
      <w:pPr>
        <w:rPr>
          <w:rFonts w:eastAsia="Droid Serif"/>
        </w:rPr>
      </w:pPr>
    </w:p>
    <w:p w:rsidR="002B1508" w:rsidRPr="00CF4A61" w:rsidRDefault="002B1508" w:rsidP="002B1508">
      <w:pPr>
        <w:rPr>
          <w:rFonts w:eastAsia="Droid Serif"/>
        </w:rPr>
      </w:pPr>
      <w:r w:rsidRPr="00CF4A61">
        <w:rPr>
          <w:rFonts w:eastAsia="Droid Serif"/>
        </w:rPr>
        <w:t>4.</w:t>
      </w:r>
      <w:r w:rsidRPr="00CF4A61">
        <w:rPr>
          <w:rFonts w:eastAsia="Droid Serif"/>
        </w:rPr>
        <w:tab/>
        <w:t>Students shall demonstrate competence in problem-solving.</w:t>
      </w:r>
    </w:p>
    <w:p w:rsidR="002B1508" w:rsidRPr="00CF4A61" w:rsidRDefault="002B1508" w:rsidP="002B1508">
      <w:pPr>
        <w:rPr>
          <w:rFonts w:eastAsia="Droid Serif"/>
        </w:rPr>
      </w:pPr>
    </w:p>
    <w:p w:rsidR="002B1508" w:rsidRPr="00CF4A61" w:rsidRDefault="002B1508" w:rsidP="002B1508">
      <w:pPr>
        <w:rPr>
          <w:rFonts w:eastAsia="Droid Serif"/>
        </w:rPr>
      </w:pPr>
      <w:r w:rsidRPr="00CF4A61">
        <w:rPr>
          <w:rFonts w:eastAsia="Droid Serif"/>
        </w:rPr>
        <w:t>5.</w:t>
      </w:r>
      <w:r w:rsidRPr="00CF4A61">
        <w:rPr>
          <w:rFonts w:eastAsia="Droid Serif"/>
        </w:rPr>
        <w:tab/>
        <w:t>Students shall demonstrate competence in written and oral communication.</w:t>
      </w:r>
    </w:p>
    <w:p w:rsidR="002B1508" w:rsidRPr="00CF4A61" w:rsidRDefault="002B1508" w:rsidP="002B1508">
      <w:pPr>
        <w:rPr>
          <w:rFonts w:eastAsia="Droid Serif"/>
        </w:rPr>
      </w:pPr>
    </w:p>
    <w:p w:rsidR="002B1508" w:rsidRPr="00CF4A61" w:rsidRDefault="002B1508" w:rsidP="002B1508">
      <w:pPr>
        <w:ind w:left="720" w:hanging="720"/>
        <w:rPr>
          <w:rFonts w:eastAsia="Droid Serif"/>
        </w:rPr>
      </w:pPr>
      <w:r w:rsidRPr="00CF4A61">
        <w:rPr>
          <w:rFonts w:eastAsia="Droid Serif"/>
        </w:rPr>
        <w:t>6.</w:t>
      </w:r>
      <w:r w:rsidRPr="00CF4A61">
        <w:rPr>
          <w:rFonts w:eastAsia="Droid Serif"/>
        </w:rPr>
        <w:tab/>
        <w:t>Students shall be able and motivated to exercise proper professional and ethical responsibilities to clients, the legal system, and the wider community.</w:t>
      </w:r>
    </w:p>
    <w:p w:rsidR="002B1508" w:rsidRPr="00CF4A61" w:rsidRDefault="002B1508" w:rsidP="002B1508">
      <w:pPr>
        <w:rPr>
          <w:rFonts w:eastAsia="Droid Serif"/>
        </w:rPr>
      </w:pPr>
    </w:p>
    <w:p w:rsidR="002B1508" w:rsidRPr="00CF4A61" w:rsidRDefault="002B1508" w:rsidP="002B1508">
      <w:pPr>
        <w:rPr>
          <w:rFonts w:eastAsia="Droid Serif"/>
        </w:rPr>
      </w:pPr>
      <w:r w:rsidRPr="00CF4A61">
        <w:rPr>
          <w:rFonts w:eastAsia="Droid Serif"/>
        </w:rPr>
        <w:t>7.</w:t>
      </w:r>
      <w:r w:rsidRPr="00CF4A61">
        <w:rPr>
          <w:rFonts w:eastAsia="Droid Serif"/>
        </w:rPr>
        <w:tab/>
        <w:t>Students shall demonstrate competent litigation skills.</w:t>
      </w:r>
    </w:p>
    <w:p w:rsidR="002B1508" w:rsidRPr="00CF4A61" w:rsidRDefault="002B1508" w:rsidP="002B1508">
      <w:pPr>
        <w:rPr>
          <w:rFonts w:eastAsia="Droid Serif"/>
        </w:rPr>
      </w:pPr>
    </w:p>
    <w:p w:rsidR="002B1508" w:rsidRPr="00CF4A61" w:rsidRDefault="002B1508" w:rsidP="002B1508">
      <w:pPr>
        <w:rPr>
          <w:rFonts w:eastAsia="Droid Serif"/>
        </w:rPr>
      </w:pPr>
      <w:r w:rsidRPr="00CF4A61">
        <w:rPr>
          <w:rFonts w:eastAsia="Droid Serif"/>
        </w:rPr>
        <w:t>8.</w:t>
      </w:r>
      <w:r w:rsidRPr="00CF4A61">
        <w:rPr>
          <w:rFonts w:eastAsia="Droid Serif"/>
        </w:rPr>
        <w:tab/>
        <w:t>Students shall demonstrate competent transactional skills.</w:t>
      </w:r>
    </w:p>
    <w:p w:rsidR="002B1508" w:rsidRPr="00CF4A61" w:rsidRDefault="002B1508" w:rsidP="002B1508">
      <w:pPr>
        <w:rPr>
          <w:rFonts w:eastAsia="Droid Serif"/>
        </w:rPr>
      </w:pPr>
    </w:p>
    <w:p w:rsidR="002B1508" w:rsidRPr="00CF4A61" w:rsidRDefault="002B1508" w:rsidP="002B1508">
      <w:pPr>
        <w:rPr>
          <w:rFonts w:eastAsia="Droid Serif"/>
        </w:rPr>
      </w:pPr>
      <w:r w:rsidRPr="00CF4A61">
        <w:rPr>
          <w:rFonts w:eastAsia="Droid Serif"/>
        </w:rPr>
        <w:t>9.</w:t>
      </w:r>
      <w:r w:rsidRPr="00CF4A61">
        <w:rPr>
          <w:rFonts w:eastAsia="Droid Serif"/>
        </w:rPr>
        <w:tab/>
        <w:t>Students shall apply cultural competency while exercising their legal skills.</w:t>
      </w:r>
    </w:p>
    <w:p w:rsidR="002B1508" w:rsidRPr="00CF4A61" w:rsidRDefault="002B1508" w:rsidP="002B1508">
      <w:pPr>
        <w:rPr>
          <w:rFonts w:eastAsia="Droid Serif"/>
        </w:rPr>
      </w:pPr>
    </w:p>
    <w:p w:rsidR="002B1508" w:rsidRPr="00CF4A61" w:rsidRDefault="002B1508" w:rsidP="002B1508">
      <w:pPr>
        <w:rPr>
          <w:rFonts w:eastAsia="Droid Serif"/>
        </w:rPr>
      </w:pPr>
    </w:p>
    <w:p w:rsidR="002B1508" w:rsidRDefault="002B1508" w:rsidP="002B1508"/>
    <w:p w:rsidR="005B088C" w:rsidRDefault="005B088C" w:rsidP="005B088C">
      <w:pPr>
        <w:rPr>
          <w:b/>
          <w:bCs/>
          <w:u w:val="single"/>
        </w:rPr>
      </w:pPr>
      <w:r>
        <w:rPr>
          <w:b/>
          <w:bCs/>
          <w:u w:val="single"/>
        </w:rPr>
        <w:t>ABA Standard 310</w:t>
      </w:r>
    </w:p>
    <w:p w:rsidR="005B088C" w:rsidRDefault="005B088C" w:rsidP="005B088C">
      <w:pPr>
        <w:rPr>
          <w:b/>
          <w:bCs/>
          <w:u w:val="single"/>
        </w:rPr>
      </w:pPr>
    </w:p>
    <w:p w:rsidR="005B088C" w:rsidRDefault="005B088C" w:rsidP="005B088C">
      <w:r>
        <w:t>This course is designed to satisfy the requirements of ABA Standard 310.  Standard 310 requires that for each hour of in-class time, students spend two hours preparing for class (reading or completing class assignments or assessments), and researching and writing the required paper.</w:t>
      </w:r>
    </w:p>
    <w:p w:rsidR="005B088C" w:rsidRDefault="005B088C" w:rsidP="005B088C"/>
    <w:p w:rsidR="005B088C" w:rsidRDefault="005B088C" w:rsidP="005B088C"/>
    <w:p w:rsidR="005B088C" w:rsidRDefault="005B088C" w:rsidP="005B088C"/>
    <w:p w:rsidR="002B1508" w:rsidRDefault="002B1508" w:rsidP="002B1508">
      <w:pPr>
        <w:rPr>
          <w:b/>
          <w:bCs/>
        </w:rPr>
      </w:pPr>
    </w:p>
    <w:p w:rsidR="002B1508" w:rsidRPr="00BC2579" w:rsidRDefault="002B1508" w:rsidP="002B1508">
      <w:pPr>
        <w:ind w:left="-720"/>
        <w:rPr>
          <w:i/>
          <w:iCs/>
        </w:rPr>
      </w:pPr>
      <w:r>
        <w:rPr>
          <w:b/>
          <w:bCs/>
        </w:rPr>
        <w:tab/>
      </w:r>
    </w:p>
    <w:p w:rsidR="002B1508" w:rsidRPr="00BC2579" w:rsidRDefault="002B1508" w:rsidP="002B1508">
      <w:pPr>
        <w:rPr>
          <w:i/>
          <w:iCs/>
        </w:rPr>
      </w:pPr>
    </w:p>
    <w:p w:rsidR="002B1508" w:rsidRDefault="002B1508" w:rsidP="002B1508"/>
    <w:p w:rsidR="003E5343" w:rsidRPr="00A66D74" w:rsidRDefault="003E5343" w:rsidP="000F11E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Cs w:val="20"/>
        </w:rPr>
      </w:pPr>
    </w:p>
    <w:sectPr w:rsidR="003E5343" w:rsidRPr="00A66D74" w:rsidSect="007451FE">
      <w:footerReference w:type="even" r:id="rId14"/>
      <w:footerReference w:type="default" r:id="rId15"/>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A46" w:rsidRDefault="007B5A46" w:rsidP="003E5343">
      <w:r>
        <w:separator/>
      </w:r>
    </w:p>
  </w:endnote>
  <w:endnote w:type="continuationSeparator" w:id="0">
    <w:p w:rsidR="007B5A46" w:rsidRDefault="007B5A46" w:rsidP="003E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ingLiU">
    <w:panose1 w:val="02020509000000000000"/>
    <w:charset w:val="88"/>
    <w:family w:val="modern"/>
    <w:pitch w:val="fixed"/>
    <w:sig w:usb0="A00002FF" w:usb1="28CFFCFA" w:usb2="00000016" w:usb3="00000000" w:csb0="00100001" w:csb1="00000000"/>
  </w:font>
  <w:font w:name="Droid Serif">
    <w:altName w:val="Calibri"/>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F8" w:rsidRDefault="005567F8" w:rsidP="00A66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67F8" w:rsidRDefault="005567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F8" w:rsidRDefault="00C73659" w:rsidP="00C73659">
    <w:pPr>
      <w:tabs>
        <w:tab w:val="center" w:pos="4680"/>
        <w:tab w:val="right" w:pos="9360"/>
      </w:tabs>
      <w:spacing w:line="240" w:lineRule="exact"/>
    </w:pPr>
    <w:r w:rsidRPr="00C73659">
      <w:rPr>
        <w:noProof/>
        <w:spacing w:val="-2"/>
        <w:sz w:val="16"/>
      </w:rPr>
      <w:t>4814-4002-7287.1</w:t>
    </w:r>
    <w:r>
      <w:t xml:space="preserve"> </w:t>
    </w:r>
  </w:p>
  <w:p w:rsidR="005567F8" w:rsidRDefault="005567F8" w:rsidP="00107AA8">
    <w:pPr>
      <w:framePr w:wrap="around" w:vAnchor="text" w:hAnchor="margin" w:xAlign="center" w:y="1"/>
      <w:jc w:val="center"/>
    </w:pPr>
    <w:r>
      <w:fldChar w:fldCharType="begin"/>
    </w:r>
    <w:r>
      <w:instrText xml:space="preserve">PAGE </w:instrText>
    </w:r>
    <w:r>
      <w:fldChar w:fldCharType="separate"/>
    </w:r>
    <w:r w:rsidR="005B088C">
      <w:rPr>
        <w:noProof/>
      </w:rPr>
      <w:t>16</w:t>
    </w:r>
    <w:r>
      <w:rPr>
        <w:noProof/>
      </w:rPr>
      <w:fldChar w:fldCharType="end"/>
    </w:r>
  </w:p>
  <w:p w:rsidR="005567F8" w:rsidRDefault="005567F8" w:rsidP="004D6F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A46" w:rsidRDefault="007B5A46" w:rsidP="003E5343">
      <w:r>
        <w:separator/>
      </w:r>
    </w:p>
  </w:footnote>
  <w:footnote w:type="continuationSeparator" w:id="0">
    <w:p w:rsidR="007B5A46" w:rsidRDefault="007B5A46" w:rsidP="003E5343">
      <w:r>
        <w:continuationSeparator/>
      </w:r>
    </w:p>
  </w:footnote>
  <w:footnote w:id="1">
    <w:p w:rsidR="005567F8" w:rsidRDefault="005567F8" w:rsidP="007F4571">
      <w:pPr>
        <w:spacing w:after="240"/>
      </w:pPr>
      <w:r w:rsidRPr="00C92257">
        <w:rPr>
          <w:rStyle w:val="FootnoteReference"/>
          <w:vertAlign w:val="superscript"/>
        </w:rPr>
        <w:footnoteRef/>
      </w:r>
      <w:r>
        <w:rPr>
          <w:sz w:val="22"/>
        </w:rPr>
        <w:t xml:space="preserve"> Draft assignments are due during the class, and may be turned in before class. Final assignments must be filed with the Court “TWEN” one day after the drafts are discussed at the law firm me</w:t>
      </w:r>
      <w:r w:rsidR="009B64D5">
        <w:rPr>
          <w:sz w:val="22"/>
        </w:rPr>
        <w:t xml:space="preserve">etings in class. Therefore, </w:t>
      </w:r>
      <w:r w:rsidR="00803C1B">
        <w:rPr>
          <w:sz w:val="22"/>
        </w:rPr>
        <w:t xml:space="preserve">Monday’s </w:t>
      </w:r>
      <w:r w:rsidR="009B64D5">
        <w:rPr>
          <w:sz w:val="22"/>
        </w:rPr>
        <w:t xml:space="preserve">assignments are due by </w:t>
      </w:r>
      <w:r w:rsidR="00803C1B">
        <w:rPr>
          <w:sz w:val="22"/>
        </w:rPr>
        <w:t>Tuesday</w:t>
      </w:r>
      <w:r>
        <w:rPr>
          <w:sz w:val="22"/>
        </w:rPr>
        <w:t xml:space="preserve"> at </w:t>
      </w:r>
      <w:r w:rsidR="00803C1B">
        <w:rPr>
          <w:sz w:val="22"/>
        </w:rPr>
        <w:t>9:20 p.m.; Wednesday’s assignments are due by Thursday at 9:20 p.m.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2E81CE"/>
    <w:lvl w:ilvl="0">
      <w:numFmt w:val="bullet"/>
      <w:lvlText w:val="*"/>
      <w:lvlJc w:val="left"/>
    </w:lvl>
  </w:abstractNum>
  <w:abstractNum w:abstractNumId="1">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C018E4D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nsid w:val="35FC39EF"/>
    <w:multiLevelType w:val="hybridMultilevel"/>
    <w:tmpl w:val="65BEB7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9FB586D"/>
    <w:multiLevelType w:val="multilevel"/>
    <w:tmpl w:val="2E9EB520"/>
    <w:lvl w:ilvl="0">
      <w:start w:val="1"/>
      <w:numFmt w:val="decimal"/>
      <w:lvlText w:val="%1."/>
      <w:lvlJc w:val="left"/>
      <w:pPr>
        <w:ind w:left="720" w:hanging="360"/>
      </w:pPr>
      <w:rPr>
        <w:rFonts w:ascii="Arial" w:eastAsia="Arial" w:hAnsi="Arial" w:cs="Arial"/>
        <w:color w:val="484A47"/>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532F7AD1"/>
    <w:multiLevelType w:val="hybridMultilevel"/>
    <w:tmpl w:val="21D68A42"/>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56C92DCA"/>
    <w:multiLevelType w:val="hybridMultilevel"/>
    <w:tmpl w:val="960AA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84675D6"/>
    <w:multiLevelType w:val="hybridMultilevel"/>
    <w:tmpl w:val="B81CA892"/>
    <w:lvl w:ilvl="0" w:tplc="507E6F6C">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0"/>
    <w:lvlOverride w:ilvl="0">
      <w:lvl w:ilvl="0">
        <w:numFmt w:val="bullet"/>
        <w:lvlText w:val="$"/>
        <w:legacy w:legacy="1" w:legacySpace="0" w:legacyIndent="915"/>
        <w:lvlJc w:val="left"/>
        <w:pPr>
          <w:ind w:left="915" w:hanging="915"/>
        </w:pPr>
        <w:rPr>
          <w:rFonts w:ascii="WP TypographicSymbols" w:hAnsi="WP TypographicSymbols" w:hint="default"/>
        </w:rPr>
      </w:lvl>
    </w:lvlOverride>
  </w:num>
  <w:num w:numId="3">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1"/>
  </w:num>
  <w:num w:numId="5">
    <w:abstractNumId w:val="5"/>
  </w:num>
  <w:num w:numId="6">
    <w:abstractNumId w:val="7"/>
  </w:num>
  <w:num w:numId="7">
    <w:abstractNumId w:val="2"/>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Version" w:val="1"/>
  </w:docVars>
  <w:rsids>
    <w:rsidRoot w:val="003E5343"/>
    <w:rsid w:val="000128B4"/>
    <w:rsid w:val="0001646B"/>
    <w:rsid w:val="00017226"/>
    <w:rsid w:val="00027E88"/>
    <w:rsid w:val="00032055"/>
    <w:rsid w:val="0003328A"/>
    <w:rsid w:val="00036AE4"/>
    <w:rsid w:val="00061F4A"/>
    <w:rsid w:val="0008512B"/>
    <w:rsid w:val="000B5482"/>
    <w:rsid w:val="000B6972"/>
    <w:rsid w:val="000C24E9"/>
    <w:rsid w:val="000E461A"/>
    <w:rsid w:val="000E7A95"/>
    <w:rsid w:val="000F11EE"/>
    <w:rsid w:val="00107AA8"/>
    <w:rsid w:val="0011203E"/>
    <w:rsid w:val="00125892"/>
    <w:rsid w:val="00163EB6"/>
    <w:rsid w:val="00181F3E"/>
    <w:rsid w:val="001844EA"/>
    <w:rsid w:val="001876C0"/>
    <w:rsid w:val="00193787"/>
    <w:rsid w:val="00194C19"/>
    <w:rsid w:val="001C6C22"/>
    <w:rsid w:val="001D13A0"/>
    <w:rsid w:val="001D2B19"/>
    <w:rsid w:val="001E42F7"/>
    <w:rsid w:val="001E510B"/>
    <w:rsid w:val="001F34B9"/>
    <w:rsid w:val="0020723B"/>
    <w:rsid w:val="00215BDA"/>
    <w:rsid w:val="00227504"/>
    <w:rsid w:val="002625C5"/>
    <w:rsid w:val="00272A3E"/>
    <w:rsid w:val="00274139"/>
    <w:rsid w:val="0028661A"/>
    <w:rsid w:val="002A1BC3"/>
    <w:rsid w:val="002B1508"/>
    <w:rsid w:val="002C2F0E"/>
    <w:rsid w:val="002C6040"/>
    <w:rsid w:val="002D0273"/>
    <w:rsid w:val="002D3146"/>
    <w:rsid w:val="002E6166"/>
    <w:rsid w:val="002E65DF"/>
    <w:rsid w:val="002F76FD"/>
    <w:rsid w:val="00312EBC"/>
    <w:rsid w:val="00317F79"/>
    <w:rsid w:val="003232F6"/>
    <w:rsid w:val="0032620E"/>
    <w:rsid w:val="00332960"/>
    <w:rsid w:val="00372E25"/>
    <w:rsid w:val="00376836"/>
    <w:rsid w:val="0038364C"/>
    <w:rsid w:val="0039543F"/>
    <w:rsid w:val="003E5343"/>
    <w:rsid w:val="003E592F"/>
    <w:rsid w:val="004032D7"/>
    <w:rsid w:val="004058FC"/>
    <w:rsid w:val="0041518E"/>
    <w:rsid w:val="00442E3F"/>
    <w:rsid w:val="00443EDD"/>
    <w:rsid w:val="00444D4C"/>
    <w:rsid w:val="004727D1"/>
    <w:rsid w:val="00482C01"/>
    <w:rsid w:val="00487F1B"/>
    <w:rsid w:val="004903D7"/>
    <w:rsid w:val="00497BAA"/>
    <w:rsid w:val="004A0282"/>
    <w:rsid w:val="004A0BEC"/>
    <w:rsid w:val="004B3C21"/>
    <w:rsid w:val="004C1A30"/>
    <w:rsid w:val="004D1B2C"/>
    <w:rsid w:val="004D5613"/>
    <w:rsid w:val="004D6F9E"/>
    <w:rsid w:val="004D71F3"/>
    <w:rsid w:val="004E2F06"/>
    <w:rsid w:val="00507ABE"/>
    <w:rsid w:val="0052146C"/>
    <w:rsid w:val="00523D97"/>
    <w:rsid w:val="00530CB3"/>
    <w:rsid w:val="005567F8"/>
    <w:rsid w:val="0057083F"/>
    <w:rsid w:val="00584ABA"/>
    <w:rsid w:val="00590EE3"/>
    <w:rsid w:val="00595835"/>
    <w:rsid w:val="005A359B"/>
    <w:rsid w:val="005B088C"/>
    <w:rsid w:val="00607D8E"/>
    <w:rsid w:val="0061717A"/>
    <w:rsid w:val="006259E3"/>
    <w:rsid w:val="00625AA5"/>
    <w:rsid w:val="00642507"/>
    <w:rsid w:val="006824CA"/>
    <w:rsid w:val="006878CF"/>
    <w:rsid w:val="00697C7C"/>
    <w:rsid w:val="006B1B41"/>
    <w:rsid w:val="006B2E58"/>
    <w:rsid w:val="006B5290"/>
    <w:rsid w:val="006C24AE"/>
    <w:rsid w:val="006C7945"/>
    <w:rsid w:val="006D4F33"/>
    <w:rsid w:val="006E1C2B"/>
    <w:rsid w:val="007057A5"/>
    <w:rsid w:val="0071295D"/>
    <w:rsid w:val="00713FC1"/>
    <w:rsid w:val="0072504B"/>
    <w:rsid w:val="007451FE"/>
    <w:rsid w:val="00764A7D"/>
    <w:rsid w:val="00777397"/>
    <w:rsid w:val="00796F78"/>
    <w:rsid w:val="007B5A46"/>
    <w:rsid w:val="007D4E27"/>
    <w:rsid w:val="007D53AA"/>
    <w:rsid w:val="007F0CF0"/>
    <w:rsid w:val="007F3974"/>
    <w:rsid w:val="007F4571"/>
    <w:rsid w:val="008031A8"/>
    <w:rsid w:val="00803C1B"/>
    <w:rsid w:val="0081519A"/>
    <w:rsid w:val="00866FA0"/>
    <w:rsid w:val="008763BA"/>
    <w:rsid w:val="00892B60"/>
    <w:rsid w:val="00895624"/>
    <w:rsid w:val="008B654E"/>
    <w:rsid w:val="008C2CE8"/>
    <w:rsid w:val="008E05FC"/>
    <w:rsid w:val="008F3587"/>
    <w:rsid w:val="008F4B87"/>
    <w:rsid w:val="008F7E58"/>
    <w:rsid w:val="00914D92"/>
    <w:rsid w:val="009300BB"/>
    <w:rsid w:val="00943EC1"/>
    <w:rsid w:val="00947C6C"/>
    <w:rsid w:val="00962892"/>
    <w:rsid w:val="009648A2"/>
    <w:rsid w:val="00970973"/>
    <w:rsid w:val="0098156B"/>
    <w:rsid w:val="009A0B77"/>
    <w:rsid w:val="009B64D5"/>
    <w:rsid w:val="009D6FED"/>
    <w:rsid w:val="009F7EEE"/>
    <w:rsid w:val="00A0096D"/>
    <w:rsid w:val="00A50552"/>
    <w:rsid w:val="00A62BE1"/>
    <w:rsid w:val="00A66D74"/>
    <w:rsid w:val="00A67678"/>
    <w:rsid w:val="00A713A6"/>
    <w:rsid w:val="00A87FED"/>
    <w:rsid w:val="00AE726E"/>
    <w:rsid w:val="00AF468F"/>
    <w:rsid w:val="00B03833"/>
    <w:rsid w:val="00B116E2"/>
    <w:rsid w:val="00B64A44"/>
    <w:rsid w:val="00B65D56"/>
    <w:rsid w:val="00B66B11"/>
    <w:rsid w:val="00B70588"/>
    <w:rsid w:val="00B70D5F"/>
    <w:rsid w:val="00B72AAB"/>
    <w:rsid w:val="00B75D5B"/>
    <w:rsid w:val="00B77458"/>
    <w:rsid w:val="00B871D7"/>
    <w:rsid w:val="00BC1F11"/>
    <w:rsid w:val="00BD4097"/>
    <w:rsid w:val="00BD619F"/>
    <w:rsid w:val="00BD74CE"/>
    <w:rsid w:val="00C0346F"/>
    <w:rsid w:val="00C04185"/>
    <w:rsid w:val="00C279CB"/>
    <w:rsid w:val="00C42C3A"/>
    <w:rsid w:val="00C60F51"/>
    <w:rsid w:val="00C70F5D"/>
    <w:rsid w:val="00C71827"/>
    <w:rsid w:val="00C71D89"/>
    <w:rsid w:val="00C73659"/>
    <w:rsid w:val="00C80B4B"/>
    <w:rsid w:val="00C82DCE"/>
    <w:rsid w:val="00C9026B"/>
    <w:rsid w:val="00C93D89"/>
    <w:rsid w:val="00CA478B"/>
    <w:rsid w:val="00CB56C7"/>
    <w:rsid w:val="00CB7347"/>
    <w:rsid w:val="00CC2CFA"/>
    <w:rsid w:val="00CD2BC2"/>
    <w:rsid w:val="00CE7497"/>
    <w:rsid w:val="00CE7943"/>
    <w:rsid w:val="00D03D07"/>
    <w:rsid w:val="00D04110"/>
    <w:rsid w:val="00D23EC1"/>
    <w:rsid w:val="00D26B40"/>
    <w:rsid w:val="00D43C48"/>
    <w:rsid w:val="00D70A05"/>
    <w:rsid w:val="00D73E31"/>
    <w:rsid w:val="00D8766D"/>
    <w:rsid w:val="00DA1903"/>
    <w:rsid w:val="00DD541A"/>
    <w:rsid w:val="00DF5E7E"/>
    <w:rsid w:val="00E05786"/>
    <w:rsid w:val="00E13025"/>
    <w:rsid w:val="00E15950"/>
    <w:rsid w:val="00E167B4"/>
    <w:rsid w:val="00E2095C"/>
    <w:rsid w:val="00E36AC9"/>
    <w:rsid w:val="00E44B87"/>
    <w:rsid w:val="00E46457"/>
    <w:rsid w:val="00E50F12"/>
    <w:rsid w:val="00E815DA"/>
    <w:rsid w:val="00E84A29"/>
    <w:rsid w:val="00E94AB0"/>
    <w:rsid w:val="00EB0A87"/>
    <w:rsid w:val="00EC6235"/>
    <w:rsid w:val="00EC6FC7"/>
    <w:rsid w:val="00ED6948"/>
    <w:rsid w:val="00EE28B7"/>
    <w:rsid w:val="00EF3F1E"/>
    <w:rsid w:val="00F240AA"/>
    <w:rsid w:val="00F260BC"/>
    <w:rsid w:val="00F27520"/>
    <w:rsid w:val="00F35617"/>
    <w:rsid w:val="00F46912"/>
    <w:rsid w:val="00F771EB"/>
    <w:rsid w:val="00FA7EFA"/>
    <w:rsid w:val="00FB24EA"/>
    <w:rsid w:val="00FE1563"/>
    <w:rsid w:val="00FF76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87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unhideWhenUsed="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33"/>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D4F33"/>
  </w:style>
  <w:style w:type="paragraph" w:customStyle="1" w:styleId="Level1">
    <w:name w:val="Level 1"/>
    <w:basedOn w:val="Normal"/>
    <w:uiPriority w:val="99"/>
    <w:rsid w:val="006D4F33"/>
    <w:pPr>
      <w:ind w:left="360" w:hanging="360"/>
    </w:pPr>
  </w:style>
  <w:style w:type="character" w:customStyle="1" w:styleId="Hypertext">
    <w:name w:val="Hypertext"/>
    <w:uiPriority w:val="99"/>
    <w:rsid w:val="006D4F33"/>
    <w:rPr>
      <w:color w:val="0000FF"/>
      <w:u w:val="single"/>
    </w:rPr>
  </w:style>
  <w:style w:type="character" w:styleId="Hyperlink">
    <w:name w:val="Hyperlink"/>
    <w:basedOn w:val="DefaultParagraphFont"/>
    <w:uiPriority w:val="99"/>
    <w:rsid w:val="00C42C3A"/>
    <w:rPr>
      <w:rFonts w:cs="Times New Roman"/>
      <w:color w:val="0000FF"/>
      <w:u w:val="single"/>
    </w:rPr>
  </w:style>
  <w:style w:type="character" w:customStyle="1" w:styleId="SYSHYPERTEXT">
    <w:name w:val="SYS_HYPERTEXT"/>
    <w:rsid w:val="00C42C3A"/>
    <w:rPr>
      <w:color w:val="0000FF"/>
      <w:u w:val="single"/>
    </w:rPr>
  </w:style>
  <w:style w:type="paragraph" w:styleId="Footer">
    <w:name w:val="footer"/>
    <w:basedOn w:val="Normal"/>
    <w:link w:val="FooterChar"/>
    <w:uiPriority w:val="99"/>
    <w:unhideWhenUsed/>
    <w:rsid w:val="00107AA8"/>
    <w:pPr>
      <w:tabs>
        <w:tab w:val="center" w:pos="4320"/>
        <w:tab w:val="right" w:pos="8640"/>
      </w:tabs>
    </w:pPr>
  </w:style>
  <w:style w:type="character" w:customStyle="1" w:styleId="FooterChar">
    <w:name w:val="Footer Char"/>
    <w:basedOn w:val="DefaultParagraphFont"/>
    <w:link w:val="Footer"/>
    <w:uiPriority w:val="99"/>
    <w:rsid w:val="00107AA8"/>
    <w:rPr>
      <w:rFonts w:ascii="Times New Roman" w:hAnsi="Times New Roman" w:cs="Times New Roman"/>
      <w:sz w:val="24"/>
      <w:szCs w:val="24"/>
    </w:rPr>
  </w:style>
  <w:style w:type="character" w:styleId="PageNumber">
    <w:name w:val="page number"/>
    <w:basedOn w:val="DefaultParagraphFont"/>
    <w:uiPriority w:val="99"/>
    <w:semiHidden/>
    <w:unhideWhenUsed/>
    <w:rsid w:val="00107AA8"/>
  </w:style>
  <w:style w:type="paragraph" w:styleId="BalloonText">
    <w:name w:val="Balloon Text"/>
    <w:basedOn w:val="Normal"/>
    <w:link w:val="BalloonTextChar"/>
    <w:uiPriority w:val="99"/>
    <w:semiHidden/>
    <w:unhideWhenUsed/>
    <w:rsid w:val="00D73E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3E31"/>
    <w:rPr>
      <w:rFonts w:ascii="Lucida Grande" w:hAnsi="Lucida Grande" w:cs="Lucida Grande"/>
      <w:sz w:val="18"/>
      <w:szCs w:val="18"/>
    </w:rPr>
  </w:style>
  <w:style w:type="character" w:styleId="FollowedHyperlink">
    <w:name w:val="FollowedHyperlink"/>
    <w:basedOn w:val="DefaultParagraphFont"/>
    <w:uiPriority w:val="99"/>
    <w:semiHidden/>
    <w:unhideWhenUsed/>
    <w:rsid w:val="007D4E27"/>
    <w:rPr>
      <w:color w:val="800080" w:themeColor="followedHyperlink"/>
      <w:u w:val="single"/>
    </w:rPr>
  </w:style>
  <w:style w:type="paragraph" w:styleId="ListParagraph">
    <w:name w:val="List Paragraph"/>
    <w:basedOn w:val="Normal"/>
    <w:uiPriority w:val="34"/>
    <w:qFormat/>
    <w:rsid w:val="00A87FED"/>
    <w:pPr>
      <w:suppressAutoHyphens/>
      <w:autoSpaceDE/>
      <w:autoSpaceDN/>
      <w:adjustRightInd/>
      <w:ind w:left="720"/>
    </w:pPr>
    <w:rPr>
      <w:rFonts w:eastAsia="SimSun" w:cs="Mangal"/>
      <w:kern w:val="1"/>
      <w:szCs w:val="21"/>
      <w:lang w:eastAsia="hi-IN" w:bidi="hi-IN"/>
    </w:rPr>
  </w:style>
  <w:style w:type="character" w:styleId="CommentReference">
    <w:name w:val="annotation reference"/>
    <w:basedOn w:val="DefaultParagraphFont"/>
    <w:uiPriority w:val="99"/>
    <w:semiHidden/>
    <w:unhideWhenUsed/>
    <w:rsid w:val="00CB7347"/>
    <w:rPr>
      <w:sz w:val="18"/>
      <w:szCs w:val="18"/>
    </w:rPr>
  </w:style>
  <w:style w:type="paragraph" w:styleId="CommentText">
    <w:name w:val="annotation text"/>
    <w:basedOn w:val="Normal"/>
    <w:link w:val="CommentTextChar"/>
    <w:uiPriority w:val="99"/>
    <w:semiHidden/>
    <w:unhideWhenUsed/>
    <w:rsid w:val="00CB7347"/>
  </w:style>
  <w:style w:type="character" w:customStyle="1" w:styleId="CommentTextChar">
    <w:name w:val="Comment Text Char"/>
    <w:basedOn w:val="DefaultParagraphFont"/>
    <w:link w:val="CommentText"/>
    <w:uiPriority w:val="99"/>
    <w:semiHidden/>
    <w:rsid w:val="00CB7347"/>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B7347"/>
    <w:rPr>
      <w:b/>
      <w:bCs/>
      <w:sz w:val="20"/>
      <w:szCs w:val="20"/>
    </w:rPr>
  </w:style>
  <w:style w:type="character" w:customStyle="1" w:styleId="CommentSubjectChar">
    <w:name w:val="Comment Subject Char"/>
    <w:basedOn w:val="CommentTextChar"/>
    <w:link w:val="CommentSubject"/>
    <w:uiPriority w:val="99"/>
    <w:semiHidden/>
    <w:rsid w:val="00CB7347"/>
    <w:rPr>
      <w:rFonts w:ascii="Times New Roman" w:hAnsi="Times New Roman" w:cs="Times New Roman"/>
      <w:b/>
      <w:bCs/>
      <w:sz w:val="20"/>
      <w:szCs w:val="20"/>
    </w:rPr>
  </w:style>
  <w:style w:type="paragraph" w:styleId="BodyText">
    <w:name w:val="Body Text"/>
    <w:basedOn w:val="Normal"/>
    <w:link w:val="BodyTextChar"/>
    <w:rsid w:val="00BC1F11"/>
    <w:pPr>
      <w:autoSpaceDE/>
      <w:autoSpaceDN/>
      <w:adjustRightInd/>
      <w:jc w:val="both"/>
    </w:pPr>
    <w:rPr>
      <w:rFonts w:eastAsia="Times New Roman"/>
      <w:snapToGrid w:val="0"/>
      <w:sz w:val="26"/>
      <w:szCs w:val="20"/>
    </w:rPr>
  </w:style>
  <w:style w:type="character" w:customStyle="1" w:styleId="BodyTextChar">
    <w:name w:val="Body Text Char"/>
    <w:basedOn w:val="DefaultParagraphFont"/>
    <w:link w:val="BodyText"/>
    <w:rsid w:val="00BC1F11"/>
    <w:rPr>
      <w:rFonts w:ascii="Times New Roman" w:eastAsia="Times New Roman" w:hAnsi="Times New Roman" w:cs="Times New Roman"/>
      <w:snapToGrid w:val="0"/>
      <w:sz w:val="26"/>
      <w:szCs w:val="20"/>
    </w:rPr>
  </w:style>
  <w:style w:type="paragraph" w:styleId="PlainText">
    <w:name w:val="Plain Text"/>
    <w:basedOn w:val="Normal"/>
    <w:link w:val="PlainTextChar"/>
    <w:uiPriority w:val="99"/>
    <w:unhideWhenUsed/>
    <w:rsid w:val="00BC1F11"/>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BC1F11"/>
    <w:rPr>
      <w:rFonts w:ascii="Consolas" w:eastAsia="Calibri" w:hAnsi="Consolas" w:cs="Times New Roman"/>
      <w:sz w:val="21"/>
      <w:szCs w:val="21"/>
    </w:rPr>
  </w:style>
  <w:style w:type="table" w:styleId="TableGrid">
    <w:name w:val="Table Grid"/>
    <w:basedOn w:val="TableNormal"/>
    <w:uiPriority w:val="59"/>
    <w:rsid w:val="007F457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71F3"/>
    <w:pPr>
      <w:tabs>
        <w:tab w:val="center" w:pos="4680"/>
        <w:tab w:val="right" w:pos="9360"/>
      </w:tabs>
    </w:pPr>
  </w:style>
  <w:style w:type="character" w:customStyle="1" w:styleId="HeaderChar">
    <w:name w:val="Header Char"/>
    <w:basedOn w:val="DefaultParagraphFont"/>
    <w:link w:val="Header"/>
    <w:uiPriority w:val="99"/>
    <w:rsid w:val="004D71F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unhideWhenUsed="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33"/>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D4F33"/>
  </w:style>
  <w:style w:type="paragraph" w:customStyle="1" w:styleId="Level1">
    <w:name w:val="Level 1"/>
    <w:basedOn w:val="Normal"/>
    <w:uiPriority w:val="99"/>
    <w:rsid w:val="006D4F33"/>
    <w:pPr>
      <w:ind w:left="360" w:hanging="360"/>
    </w:pPr>
  </w:style>
  <w:style w:type="character" w:customStyle="1" w:styleId="Hypertext">
    <w:name w:val="Hypertext"/>
    <w:uiPriority w:val="99"/>
    <w:rsid w:val="006D4F33"/>
    <w:rPr>
      <w:color w:val="0000FF"/>
      <w:u w:val="single"/>
    </w:rPr>
  </w:style>
  <w:style w:type="character" w:styleId="Hyperlink">
    <w:name w:val="Hyperlink"/>
    <w:basedOn w:val="DefaultParagraphFont"/>
    <w:uiPriority w:val="99"/>
    <w:rsid w:val="00C42C3A"/>
    <w:rPr>
      <w:rFonts w:cs="Times New Roman"/>
      <w:color w:val="0000FF"/>
      <w:u w:val="single"/>
    </w:rPr>
  </w:style>
  <w:style w:type="character" w:customStyle="1" w:styleId="SYSHYPERTEXT">
    <w:name w:val="SYS_HYPERTEXT"/>
    <w:rsid w:val="00C42C3A"/>
    <w:rPr>
      <w:color w:val="0000FF"/>
      <w:u w:val="single"/>
    </w:rPr>
  </w:style>
  <w:style w:type="paragraph" w:styleId="Footer">
    <w:name w:val="footer"/>
    <w:basedOn w:val="Normal"/>
    <w:link w:val="FooterChar"/>
    <w:uiPriority w:val="99"/>
    <w:unhideWhenUsed/>
    <w:rsid w:val="00107AA8"/>
    <w:pPr>
      <w:tabs>
        <w:tab w:val="center" w:pos="4320"/>
        <w:tab w:val="right" w:pos="8640"/>
      </w:tabs>
    </w:pPr>
  </w:style>
  <w:style w:type="character" w:customStyle="1" w:styleId="FooterChar">
    <w:name w:val="Footer Char"/>
    <w:basedOn w:val="DefaultParagraphFont"/>
    <w:link w:val="Footer"/>
    <w:uiPriority w:val="99"/>
    <w:rsid w:val="00107AA8"/>
    <w:rPr>
      <w:rFonts w:ascii="Times New Roman" w:hAnsi="Times New Roman" w:cs="Times New Roman"/>
      <w:sz w:val="24"/>
      <w:szCs w:val="24"/>
    </w:rPr>
  </w:style>
  <w:style w:type="character" w:styleId="PageNumber">
    <w:name w:val="page number"/>
    <w:basedOn w:val="DefaultParagraphFont"/>
    <w:uiPriority w:val="99"/>
    <w:semiHidden/>
    <w:unhideWhenUsed/>
    <w:rsid w:val="00107AA8"/>
  </w:style>
  <w:style w:type="paragraph" w:styleId="BalloonText">
    <w:name w:val="Balloon Text"/>
    <w:basedOn w:val="Normal"/>
    <w:link w:val="BalloonTextChar"/>
    <w:uiPriority w:val="99"/>
    <w:semiHidden/>
    <w:unhideWhenUsed/>
    <w:rsid w:val="00D73E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3E31"/>
    <w:rPr>
      <w:rFonts w:ascii="Lucida Grande" w:hAnsi="Lucida Grande" w:cs="Lucida Grande"/>
      <w:sz w:val="18"/>
      <w:szCs w:val="18"/>
    </w:rPr>
  </w:style>
  <w:style w:type="character" w:styleId="FollowedHyperlink">
    <w:name w:val="FollowedHyperlink"/>
    <w:basedOn w:val="DefaultParagraphFont"/>
    <w:uiPriority w:val="99"/>
    <w:semiHidden/>
    <w:unhideWhenUsed/>
    <w:rsid w:val="007D4E27"/>
    <w:rPr>
      <w:color w:val="800080" w:themeColor="followedHyperlink"/>
      <w:u w:val="single"/>
    </w:rPr>
  </w:style>
  <w:style w:type="paragraph" w:styleId="ListParagraph">
    <w:name w:val="List Paragraph"/>
    <w:basedOn w:val="Normal"/>
    <w:uiPriority w:val="34"/>
    <w:qFormat/>
    <w:rsid w:val="00A87FED"/>
    <w:pPr>
      <w:suppressAutoHyphens/>
      <w:autoSpaceDE/>
      <w:autoSpaceDN/>
      <w:adjustRightInd/>
      <w:ind w:left="720"/>
    </w:pPr>
    <w:rPr>
      <w:rFonts w:eastAsia="SimSun" w:cs="Mangal"/>
      <w:kern w:val="1"/>
      <w:szCs w:val="21"/>
      <w:lang w:eastAsia="hi-IN" w:bidi="hi-IN"/>
    </w:rPr>
  </w:style>
  <w:style w:type="character" w:styleId="CommentReference">
    <w:name w:val="annotation reference"/>
    <w:basedOn w:val="DefaultParagraphFont"/>
    <w:uiPriority w:val="99"/>
    <w:semiHidden/>
    <w:unhideWhenUsed/>
    <w:rsid w:val="00CB7347"/>
    <w:rPr>
      <w:sz w:val="18"/>
      <w:szCs w:val="18"/>
    </w:rPr>
  </w:style>
  <w:style w:type="paragraph" w:styleId="CommentText">
    <w:name w:val="annotation text"/>
    <w:basedOn w:val="Normal"/>
    <w:link w:val="CommentTextChar"/>
    <w:uiPriority w:val="99"/>
    <w:semiHidden/>
    <w:unhideWhenUsed/>
    <w:rsid w:val="00CB7347"/>
  </w:style>
  <w:style w:type="character" w:customStyle="1" w:styleId="CommentTextChar">
    <w:name w:val="Comment Text Char"/>
    <w:basedOn w:val="DefaultParagraphFont"/>
    <w:link w:val="CommentText"/>
    <w:uiPriority w:val="99"/>
    <w:semiHidden/>
    <w:rsid w:val="00CB7347"/>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B7347"/>
    <w:rPr>
      <w:b/>
      <w:bCs/>
      <w:sz w:val="20"/>
      <w:szCs w:val="20"/>
    </w:rPr>
  </w:style>
  <w:style w:type="character" w:customStyle="1" w:styleId="CommentSubjectChar">
    <w:name w:val="Comment Subject Char"/>
    <w:basedOn w:val="CommentTextChar"/>
    <w:link w:val="CommentSubject"/>
    <w:uiPriority w:val="99"/>
    <w:semiHidden/>
    <w:rsid w:val="00CB7347"/>
    <w:rPr>
      <w:rFonts w:ascii="Times New Roman" w:hAnsi="Times New Roman" w:cs="Times New Roman"/>
      <w:b/>
      <w:bCs/>
      <w:sz w:val="20"/>
      <w:szCs w:val="20"/>
    </w:rPr>
  </w:style>
  <w:style w:type="paragraph" w:styleId="BodyText">
    <w:name w:val="Body Text"/>
    <w:basedOn w:val="Normal"/>
    <w:link w:val="BodyTextChar"/>
    <w:rsid w:val="00BC1F11"/>
    <w:pPr>
      <w:autoSpaceDE/>
      <w:autoSpaceDN/>
      <w:adjustRightInd/>
      <w:jc w:val="both"/>
    </w:pPr>
    <w:rPr>
      <w:rFonts w:eastAsia="Times New Roman"/>
      <w:snapToGrid w:val="0"/>
      <w:sz w:val="26"/>
      <w:szCs w:val="20"/>
    </w:rPr>
  </w:style>
  <w:style w:type="character" w:customStyle="1" w:styleId="BodyTextChar">
    <w:name w:val="Body Text Char"/>
    <w:basedOn w:val="DefaultParagraphFont"/>
    <w:link w:val="BodyText"/>
    <w:rsid w:val="00BC1F11"/>
    <w:rPr>
      <w:rFonts w:ascii="Times New Roman" w:eastAsia="Times New Roman" w:hAnsi="Times New Roman" w:cs="Times New Roman"/>
      <w:snapToGrid w:val="0"/>
      <w:sz w:val="26"/>
      <w:szCs w:val="20"/>
    </w:rPr>
  </w:style>
  <w:style w:type="paragraph" w:styleId="PlainText">
    <w:name w:val="Plain Text"/>
    <w:basedOn w:val="Normal"/>
    <w:link w:val="PlainTextChar"/>
    <w:uiPriority w:val="99"/>
    <w:unhideWhenUsed/>
    <w:rsid w:val="00BC1F11"/>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BC1F11"/>
    <w:rPr>
      <w:rFonts w:ascii="Consolas" w:eastAsia="Calibri" w:hAnsi="Consolas" w:cs="Times New Roman"/>
      <w:sz w:val="21"/>
      <w:szCs w:val="21"/>
    </w:rPr>
  </w:style>
  <w:style w:type="table" w:styleId="TableGrid">
    <w:name w:val="Table Grid"/>
    <w:basedOn w:val="TableNormal"/>
    <w:uiPriority w:val="59"/>
    <w:rsid w:val="007F457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71F3"/>
    <w:pPr>
      <w:tabs>
        <w:tab w:val="center" w:pos="4680"/>
        <w:tab w:val="right" w:pos="9360"/>
      </w:tabs>
    </w:pPr>
  </w:style>
  <w:style w:type="character" w:customStyle="1" w:styleId="HeaderChar">
    <w:name w:val="Header Char"/>
    <w:basedOn w:val="DefaultParagraphFont"/>
    <w:link w:val="Header"/>
    <w:uiPriority w:val="99"/>
    <w:rsid w:val="004D71F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97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tes.laverne.edu/disabled-student-servic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tes.laverne.edu/disabled-student-services/disabled-student-services-handbook/)o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tes.laverne.edu/disabled-student-services/disabled-student-services-handboo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cvay@lbbslaw.com" TargetMode="External"/><Relationship Id="rId4" Type="http://schemas.microsoft.com/office/2007/relationships/stylesWithEffects" Target="stylesWithEffects.xml"/><Relationship Id="rId9" Type="http://schemas.openxmlformats.org/officeDocument/2006/relationships/hyperlink" Target="mailto:dmcvay@laverne.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A5E4D-6BCD-42E1-B906-9D915A936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4104</Words>
  <Characters>22123</Characters>
  <Application>Microsoft Office Word</Application>
  <DocSecurity>0</DocSecurity>
  <Lines>402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McVay, Dean</cp:lastModifiedBy>
  <cp:revision>8</cp:revision>
  <cp:lastPrinted>2019-05-22T17:44:00Z</cp:lastPrinted>
  <dcterms:created xsi:type="dcterms:W3CDTF">2019-05-22T17:10:00Z</dcterms:created>
  <dcterms:modified xsi:type="dcterms:W3CDTF">2019-05-22T23:59:00Z</dcterms:modified>
</cp:coreProperties>
</file>